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DB2CEA" w14:textId="03289770" w:rsidR="002F1E7B" w:rsidRDefault="002F1E7B" w:rsidP="002F1E7B">
      <w:pPr>
        <w:spacing w:before="100" w:beforeAutospacing="1" w:after="100" w:afterAutospacing="1"/>
        <w:jc w:val="center"/>
        <w:rPr>
          <w:b/>
          <w:bCs/>
        </w:rPr>
      </w:pPr>
      <w:r w:rsidRPr="6039A9EF">
        <w:rPr>
          <w:b/>
          <w:bCs/>
        </w:rPr>
        <w:t>Montenegro’s Medium (MM): a serum</w:t>
      </w:r>
      <w:r w:rsidR="00EA5A79">
        <w:rPr>
          <w:b/>
          <w:bCs/>
        </w:rPr>
        <w:t xml:space="preserve"> </w:t>
      </w:r>
      <w:r w:rsidRPr="6039A9EF">
        <w:rPr>
          <w:b/>
          <w:bCs/>
        </w:rPr>
        <w:t xml:space="preserve">free, low-cost axenic medium enabling robust </w:t>
      </w:r>
      <w:r w:rsidRPr="6039A9EF">
        <w:rPr>
          <w:b/>
          <w:bCs/>
          <w:i/>
          <w:iCs/>
        </w:rPr>
        <w:t>Naegleria fowleri</w:t>
      </w:r>
      <w:r w:rsidRPr="6039A9EF">
        <w:rPr>
          <w:b/>
          <w:bCs/>
        </w:rPr>
        <w:t xml:space="preserve"> growth</w:t>
      </w:r>
    </w:p>
    <w:p w14:paraId="3D56EF3D" w14:textId="77777777" w:rsidR="002F1E7B" w:rsidRPr="00107881" w:rsidRDefault="002F1E7B" w:rsidP="002F1E7B">
      <w:pPr>
        <w:spacing w:before="100" w:beforeAutospacing="1" w:after="100" w:afterAutospacing="1"/>
        <w:outlineLvl w:val="0"/>
        <w:rPr>
          <w:b/>
          <w:bCs/>
          <w:kern w:val="36"/>
        </w:rPr>
      </w:pPr>
      <w:r w:rsidRPr="6039A9EF">
        <w:rPr>
          <w:b/>
          <w:bCs/>
          <w:kern w:val="36"/>
        </w:rPr>
        <w:t>Authors</w:t>
      </w:r>
    </w:p>
    <w:p w14:paraId="4B24D605" w14:textId="77777777" w:rsidR="002F1E7B" w:rsidRDefault="002F1E7B" w:rsidP="002F1E7B">
      <w:pPr>
        <w:spacing w:before="100" w:beforeAutospacing="1" w:after="100" w:afterAutospacing="1"/>
      </w:pPr>
      <w:r w:rsidRPr="6039A9EF">
        <w:t>Montenegro-Calla, L. J.; Daniel Clark, — Department of Microbiology, Weber State University, Ogden, Utah.</w:t>
      </w:r>
    </w:p>
    <w:p w14:paraId="6AEAF58E" w14:textId="71203134" w:rsidR="002F1E7B" w:rsidRPr="002F1E7B" w:rsidRDefault="002F1E7B" w:rsidP="009B439C">
      <w:pPr>
        <w:spacing w:before="100" w:beforeAutospacing="1" w:after="100" w:afterAutospacing="1"/>
      </w:pPr>
      <w:r w:rsidRPr="001866FA">
        <w:rPr>
          <w:b/>
          <w:bCs/>
        </w:rPr>
        <w:t>Keywords:</w:t>
      </w:r>
      <w:r w:rsidRPr="001866FA">
        <w:t xml:space="preserve"> Naegleria fowleri, axenic culture, serum</w:t>
      </w:r>
      <w:r w:rsidR="00EA5A79">
        <w:t xml:space="preserve"> </w:t>
      </w:r>
      <w:r w:rsidRPr="001866FA">
        <w:t>free medium, passage timing, direct transfer</w:t>
      </w:r>
    </w:p>
    <w:p w14:paraId="2B786181" w14:textId="121FD995" w:rsidR="009B439C" w:rsidRPr="009B439C" w:rsidRDefault="009B439C" w:rsidP="009B439C">
      <w:pPr>
        <w:spacing w:before="100" w:beforeAutospacing="1" w:after="100" w:afterAutospacing="1"/>
        <w:rPr>
          <w:b/>
          <w:bCs/>
        </w:rPr>
      </w:pPr>
      <w:r w:rsidRPr="009B439C">
        <w:rPr>
          <w:b/>
          <w:bCs/>
        </w:rPr>
        <w:t>Abstract</w:t>
      </w:r>
    </w:p>
    <w:p w14:paraId="6278817A" w14:textId="21611E37" w:rsidR="00E3105B" w:rsidRDefault="00E3105B" w:rsidP="009B439C">
      <w:pPr>
        <w:spacing w:before="100" w:beforeAutospacing="1" w:after="100" w:afterAutospacing="1"/>
      </w:pPr>
      <w:r>
        <w:t>We de</w:t>
      </w:r>
      <w:r w:rsidR="00814E9C">
        <w:t>veloped</w:t>
      </w:r>
      <w:r>
        <w:t xml:space="preserve"> a simple serum free medium (Montenegro’s Medium, MM) that supports axenic growth of </w:t>
      </w:r>
      <w:r>
        <w:rPr>
          <w:rStyle w:val="Emphasis"/>
          <w:rFonts w:eastAsiaTheme="majorEastAsia"/>
        </w:rPr>
        <w:t>Naegleria fowleri</w:t>
      </w:r>
      <w:r>
        <w:t xml:space="preserve">. MM uses common ingredients, no antibiotics, and standard sterile technique. Mean cell density rose from 2.05×10⁵ to 1.72×10⁷ cells·mL⁻¹ across 168 h. A single-phase fit across 0–168 h gave a doubling time near 28 h, with faster early windows of about 12 h (0–24 h) and 9 h (24–48 h). Fresh batches outperformed 30–35-day batches at 48 h (≈1.55×) and 72 h (≈2.77×). </w:t>
      </w:r>
      <w:r w:rsidR="008145AB">
        <w:t>Direct transfer worked best when passaged on Day 3 (TD3); at TD4 the two methods were close, and at TD</w:t>
      </w:r>
      <w:r w:rsidR="008145AB">
        <w:t>5</w:t>
      </w:r>
      <w:r w:rsidR="008145AB">
        <w:t xml:space="preserve"> they were similar</w:t>
      </w:r>
      <w:r>
        <w:t xml:space="preserve">. All experiments came from the same initial batch (2.05×10⁵ cells·mL⁻¹ at T0) expanded in three source flasks and then subcultured more than fifty times without loss of routine growth. A cost check places MM at $0.12–$0.36 per 100 mL versus $8–$23 per 100 mL for serum-dependent formulas. These results offer an accessible option for labs that work with </w:t>
      </w:r>
      <w:r>
        <w:rPr>
          <w:rStyle w:val="Emphasis"/>
          <w:rFonts w:eastAsiaTheme="majorEastAsia"/>
        </w:rPr>
        <w:t>N. fowleri</w:t>
      </w:r>
      <w:r>
        <w:t xml:space="preserve"> [1–10].</w:t>
      </w:r>
    </w:p>
    <w:p w14:paraId="1759575B" w14:textId="5830C814" w:rsidR="009B439C" w:rsidRPr="009B439C" w:rsidRDefault="009B439C" w:rsidP="009B439C">
      <w:pPr>
        <w:spacing w:before="100" w:beforeAutospacing="1" w:after="100" w:afterAutospacing="1"/>
        <w:rPr>
          <w:b/>
          <w:bCs/>
        </w:rPr>
      </w:pPr>
      <w:r w:rsidRPr="009B439C">
        <w:rPr>
          <w:b/>
          <w:bCs/>
        </w:rPr>
        <w:t>Introduction</w:t>
      </w:r>
    </w:p>
    <w:p w14:paraId="020F9F89" w14:textId="2D368243" w:rsidR="00AF6637" w:rsidRDefault="00AF6637" w:rsidP="009B439C">
      <w:pPr>
        <w:spacing w:before="100" w:beforeAutospacing="1" w:after="100" w:afterAutospacing="1"/>
      </w:pPr>
      <w:r>
        <w:t xml:space="preserve">Primary amebic meningoencephalitis is rapidly fatal. Work on </w:t>
      </w:r>
      <w:r>
        <w:rPr>
          <w:rStyle w:val="Emphasis"/>
          <w:rFonts w:eastAsiaTheme="majorEastAsia"/>
        </w:rPr>
        <w:t>N. fowleri</w:t>
      </w:r>
      <w:r>
        <w:t xml:space="preserve"> depends on reliable axenic growth. Many classic recipes include serum, which adds cost, lot variability, and extra unknowns in cultures [10]. Experiments proceed in BSL-2 with a local risk assessment that follows BMBL guidance [1]. Here we report the performance of a serum</w:t>
      </w:r>
      <w:r w:rsidR="00EA5A79">
        <w:t xml:space="preserve"> </w:t>
      </w:r>
      <w:r>
        <w:t>free medium, MM, and compare it with common media classes such as Nelson-type formulations and DMEM with fetal bovine serum (FBS) [2–4,9].</w:t>
      </w:r>
    </w:p>
    <w:p w14:paraId="0F0D782E" w14:textId="0BB6E22D" w:rsidR="009B439C" w:rsidRPr="009B439C" w:rsidRDefault="009B439C" w:rsidP="009B439C">
      <w:pPr>
        <w:spacing w:before="100" w:beforeAutospacing="1" w:after="100" w:afterAutospacing="1"/>
        <w:rPr>
          <w:b/>
          <w:bCs/>
        </w:rPr>
      </w:pPr>
      <w:r w:rsidRPr="009B439C">
        <w:rPr>
          <w:b/>
          <w:bCs/>
        </w:rPr>
        <w:t>Methods</w:t>
      </w:r>
    </w:p>
    <w:p w14:paraId="12C83330" w14:textId="77777777" w:rsidR="009B439C" w:rsidRPr="009B439C" w:rsidRDefault="009B439C" w:rsidP="009B439C">
      <w:pPr>
        <w:spacing w:before="100" w:beforeAutospacing="1" w:after="100" w:afterAutospacing="1"/>
        <w:rPr>
          <w:b/>
          <w:bCs/>
        </w:rPr>
      </w:pPr>
      <w:r w:rsidRPr="009B439C">
        <w:rPr>
          <w:b/>
          <w:bCs/>
        </w:rPr>
        <w:t>Biosafety and organism</w:t>
      </w:r>
    </w:p>
    <w:p w14:paraId="6F87E118" w14:textId="584B5EE8" w:rsidR="00A236CF" w:rsidRDefault="009B439C" w:rsidP="009B439C">
      <w:pPr>
        <w:spacing w:before="100" w:beforeAutospacing="1" w:after="100" w:afterAutospacing="1"/>
      </w:pPr>
      <w:r w:rsidRPr="009B439C">
        <w:t xml:space="preserve">Experiments were conducted under BSL-2 practices per institutional review, following BMBL recommendations for risk assessment and mitigation [1]. </w:t>
      </w:r>
      <w:r w:rsidR="00A236CF" w:rsidRPr="00A236CF">
        <w:t>A laboratory-maintained Naegleria fowleri culture in routine use at Weber State University was used throughout</w:t>
      </w:r>
      <w:r w:rsidR="00A236CF">
        <w:t>.</w:t>
      </w:r>
    </w:p>
    <w:p w14:paraId="7F665E2F" w14:textId="28D0DBAA" w:rsidR="009B439C" w:rsidRPr="009B439C" w:rsidRDefault="009B439C" w:rsidP="009B439C">
      <w:pPr>
        <w:spacing w:before="100" w:beforeAutospacing="1" w:after="100" w:afterAutospacing="1"/>
        <w:rPr>
          <w:b/>
          <w:bCs/>
        </w:rPr>
      </w:pPr>
      <w:r w:rsidRPr="009B439C">
        <w:rPr>
          <w:b/>
          <w:bCs/>
        </w:rPr>
        <w:t>Medium preparation and storage</w:t>
      </w:r>
    </w:p>
    <w:p w14:paraId="5609B6B6" w14:textId="306668A4" w:rsidR="005A0340" w:rsidRDefault="005A0340" w:rsidP="009B439C">
      <w:pPr>
        <w:spacing w:before="100" w:beforeAutospacing="1" w:after="100" w:afterAutospacing="1"/>
      </w:pPr>
      <w:r>
        <w:t xml:space="preserve">Prepare 1 L of MM in double-distilled water. Combine salts in the order shown in Table S2, then add glucose and liver infusion powder. Bring to volume with water. Sterilize through a 0.22 µm </w:t>
      </w:r>
      <w:r>
        <w:lastRenderedPageBreak/>
        <w:t>PES filter</w:t>
      </w:r>
      <w:r w:rsidR="00FC6ED4">
        <w:t>s</w:t>
      </w:r>
      <w:r>
        <w:t xml:space="preserve"> into</w:t>
      </w:r>
      <w:r w:rsidR="00FC6ED4">
        <w:t xml:space="preserve"> a</w:t>
      </w:r>
      <w:r>
        <w:t xml:space="preserve"> sterile bottle. Record lot and date. Store at 4 °C in the dark. Use within 1–2 weeks. Warm to room temperature and mix gently before use. Serum is not used</w:t>
      </w:r>
    </w:p>
    <w:p w14:paraId="04AE45B4" w14:textId="5B4DE2FC" w:rsidR="009B439C" w:rsidRPr="009B439C" w:rsidRDefault="009B439C" w:rsidP="009B439C">
      <w:pPr>
        <w:spacing w:before="100" w:beforeAutospacing="1" w:after="100" w:afterAutospacing="1"/>
        <w:rPr>
          <w:b/>
          <w:bCs/>
        </w:rPr>
      </w:pPr>
      <w:r w:rsidRPr="009B439C">
        <w:rPr>
          <w:b/>
          <w:bCs/>
        </w:rPr>
        <w:t>Culture vessels and incubation</w:t>
      </w:r>
    </w:p>
    <w:p w14:paraId="0E3CCD33" w14:textId="7F93CE92" w:rsidR="003777E5" w:rsidRDefault="003777E5" w:rsidP="009B439C">
      <w:pPr>
        <w:spacing w:before="100" w:beforeAutospacing="1" w:after="100" w:afterAutospacing="1"/>
      </w:pPr>
      <w:r>
        <w:t xml:space="preserve">T-25 flasks </w:t>
      </w:r>
      <w:r w:rsidR="00D448F9">
        <w:t xml:space="preserve">with </w:t>
      </w:r>
      <w:r>
        <w:t xml:space="preserve">5 mL were used first, then T-75 flasks </w:t>
      </w:r>
      <w:r w:rsidR="00D448F9">
        <w:t xml:space="preserve">with </w:t>
      </w:r>
      <w:r>
        <w:t xml:space="preserve">15 </w:t>
      </w:r>
      <w:proofErr w:type="spellStart"/>
      <w:r>
        <w:t>mL.</w:t>
      </w:r>
      <w:proofErr w:type="spellEnd"/>
      <w:r>
        <w:t xml:space="preserve"> Incubation was at 37 °C with 5% CO₂. Brightfield images were taken on a Leica DMi1 with a 10× objective [8].</w:t>
      </w:r>
    </w:p>
    <w:p w14:paraId="206B29E0" w14:textId="369B826B" w:rsidR="002F7376" w:rsidRPr="002F7376" w:rsidRDefault="002F7376" w:rsidP="002F7376">
      <w:pPr>
        <w:spacing w:before="100" w:beforeAutospacing="1" w:after="100" w:afterAutospacing="1"/>
        <w:rPr>
          <w:b/>
          <w:bCs/>
        </w:rPr>
      </w:pPr>
      <w:r w:rsidRPr="002F7376">
        <w:rPr>
          <w:b/>
          <w:bCs/>
        </w:rPr>
        <w:t>Culture lineage and replicate structure</w:t>
      </w:r>
    </w:p>
    <w:p w14:paraId="60907752" w14:textId="7E13A2D0" w:rsidR="002F7376" w:rsidRDefault="002F7376" w:rsidP="002F7376">
      <w:pPr>
        <w:spacing w:before="100" w:beforeAutospacing="1" w:after="100" w:afterAutospacing="1"/>
      </w:pPr>
      <w:r>
        <w:t>At T0 we prepared three flasks in MM, each seeded to 2.05×10⁵ cells·mL⁻¹. All downstream work (Experiments 1–3) drew daughter flasks from these sources at defined times. Over the project we subcultured more than fifty times under the same incubator settings (37 °C, 5% CO₂). We did not apply stress, serum shifts, starvation, or limiting dilution. Replicates within each experiment were separate daughter flasks, handled in parallel, and counted independently.</w:t>
      </w:r>
    </w:p>
    <w:p w14:paraId="2DADF645" w14:textId="2ED0759D" w:rsidR="009B439C" w:rsidRPr="009B439C" w:rsidRDefault="009B439C" w:rsidP="009B439C">
      <w:pPr>
        <w:spacing w:before="100" w:beforeAutospacing="1" w:after="100" w:afterAutospacing="1"/>
        <w:rPr>
          <w:b/>
          <w:bCs/>
        </w:rPr>
      </w:pPr>
      <w:r w:rsidRPr="009B439C">
        <w:rPr>
          <w:b/>
          <w:bCs/>
        </w:rPr>
        <w:t>Experimental design</w:t>
      </w:r>
    </w:p>
    <w:p w14:paraId="31A8EAF4" w14:textId="77777777" w:rsidR="00A52DE3" w:rsidRDefault="00A52DE3" w:rsidP="00A52DE3">
      <w:pPr>
        <w:pStyle w:val="NormalWeb"/>
      </w:pPr>
      <w:r>
        <w:t>Three experiments were run:</w:t>
      </w:r>
    </w:p>
    <w:p w14:paraId="384A6849" w14:textId="50BE5B6B" w:rsidR="00A52DE3" w:rsidRDefault="00A52DE3" w:rsidP="00A52DE3">
      <w:pPr>
        <w:pStyle w:val="NormalWeb"/>
        <w:numPr>
          <w:ilvl w:val="0"/>
          <w:numId w:val="21"/>
        </w:numPr>
      </w:pPr>
      <w:r>
        <w:t>Time course in MM with samples at 0, 24, 48, 96, and 168 h.</w:t>
      </w:r>
    </w:p>
    <w:p w14:paraId="198F839A" w14:textId="0BE9DD97" w:rsidR="00A52DE3" w:rsidRDefault="00A52DE3" w:rsidP="00A52DE3">
      <w:pPr>
        <w:pStyle w:val="NormalWeb"/>
        <w:numPr>
          <w:ilvl w:val="0"/>
          <w:numId w:val="21"/>
        </w:numPr>
      </w:pPr>
      <w:r>
        <w:t>Fresh</w:t>
      </w:r>
      <w:r w:rsidR="0066250C">
        <w:t xml:space="preserve"> MM batch</w:t>
      </w:r>
      <w:r>
        <w:t xml:space="preserve"> (≤7 days) versus old (30–35 days) MM at 48 h and 72 h, with the same starting density.</w:t>
      </w:r>
    </w:p>
    <w:p w14:paraId="31B85E92" w14:textId="3DDD84C3" w:rsidR="00A52DE3" w:rsidRDefault="00A52DE3" w:rsidP="00A52DE3">
      <w:pPr>
        <w:pStyle w:val="NormalWeb"/>
        <w:numPr>
          <w:ilvl w:val="0"/>
          <w:numId w:val="21"/>
        </w:numPr>
      </w:pPr>
      <w:r>
        <w:t>Passage timing and method: Day 3 (TD3), Day 4 (TD4), Day 5 (TD5); direct transfer (DT) versus centrifuge transfer (CT at 3000×g, 5 min). Daughter flasks were 12.0 mL total with a 5.0×10⁴-cell inoculum (start ≈4.17×10³ cells·mL⁻¹).</w:t>
      </w:r>
    </w:p>
    <w:p w14:paraId="17C07DBD" w14:textId="77777777" w:rsidR="009B439C" w:rsidRPr="009B439C" w:rsidRDefault="009B439C" w:rsidP="009B439C">
      <w:pPr>
        <w:spacing w:before="100" w:beforeAutospacing="1" w:after="100" w:afterAutospacing="1"/>
        <w:rPr>
          <w:b/>
          <w:bCs/>
        </w:rPr>
      </w:pPr>
      <w:r w:rsidRPr="009B439C">
        <w:rPr>
          <w:b/>
          <w:bCs/>
        </w:rPr>
        <w:t>Counting and viability</w:t>
      </w:r>
    </w:p>
    <w:p w14:paraId="510CC2AE" w14:textId="77777777" w:rsidR="00F030AD" w:rsidRDefault="00F030AD" w:rsidP="009B439C">
      <w:pPr>
        <w:spacing w:before="100" w:beforeAutospacing="1" w:after="100" w:afterAutospacing="1"/>
      </w:pPr>
      <w:r>
        <w:t>Counts used a glass hemocytometer at 10×. The four outer squares were averaged with a 1:10,000 dilution. Trypan blue exclusion was used when stated [6].</w:t>
      </w:r>
    </w:p>
    <w:p w14:paraId="197E52E4" w14:textId="46DE165D" w:rsidR="009B439C" w:rsidRPr="009B439C" w:rsidRDefault="009B439C" w:rsidP="009B439C">
      <w:pPr>
        <w:spacing w:before="100" w:beforeAutospacing="1" w:after="100" w:afterAutospacing="1"/>
        <w:rPr>
          <w:b/>
          <w:bCs/>
        </w:rPr>
      </w:pPr>
      <w:r w:rsidRPr="009B439C">
        <w:rPr>
          <w:b/>
          <w:bCs/>
        </w:rPr>
        <w:t>Contamination screening</w:t>
      </w:r>
    </w:p>
    <w:p w14:paraId="1E3EC35B" w14:textId="18F28AA4" w:rsidR="009B439C" w:rsidRPr="009B439C" w:rsidRDefault="0076187E" w:rsidP="009B439C">
      <w:pPr>
        <w:spacing w:before="100" w:beforeAutospacing="1" w:after="100" w:afterAutospacing="1"/>
      </w:pPr>
      <w:r>
        <w:t>D</w:t>
      </w:r>
      <w:r w:rsidR="009B439C" w:rsidRPr="009B439C">
        <w:t>ish microscopy w</w:t>
      </w:r>
      <w:r>
        <w:t>as</w:t>
      </w:r>
      <w:r w:rsidR="009B439C" w:rsidRPr="009B439C">
        <w:t xml:space="preserve"> performed. No contamination was observed in cultures.</w:t>
      </w:r>
      <w:r w:rsidR="001E748A">
        <w:t xml:space="preserve"> </w:t>
      </w:r>
    </w:p>
    <w:p w14:paraId="68D93B52" w14:textId="77777777" w:rsidR="009B439C" w:rsidRPr="009B439C" w:rsidRDefault="009B439C" w:rsidP="009B439C">
      <w:pPr>
        <w:spacing w:before="100" w:beforeAutospacing="1" w:after="100" w:afterAutospacing="1"/>
        <w:rPr>
          <w:b/>
          <w:bCs/>
        </w:rPr>
      </w:pPr>
      <w:r w:rsidRPr="009B439C">
        <w:rPr>
          <w:b/>
          <w:bCs/>
        </w:rPr>
        <w:t>Comparator medium</w:t>
      </w:r>
    </w:p>
    <w:p w14:paraId="28229FDA" w14:textId="06398674" w:rsidR="00A52F8F" w:rsidRDefault="00A52F8F" w:rsidP="009B439C">
      <w:pPr>
        <w:spacing w:before="100" w:beforeAutospacing="1" w:after="100" w:afterAutospacing="1"/>
      </w:pPr>
      <w:r>
        <w:t>Comparator runs used DMEM with 10% FBS. Nelson-type and PYNFH-type media are provided as context for historical</w:t>
      </w:r>
      <w:r w:rsidR="00425508">
        <w:t>.</w:t>
      </w:r>
      <w:r>
        <w:t xml:space="preserve"> [2–4].</w:t>
      </w:r>
    </w:p>
    <w:p w14:paraId="67CA8E52" w14:textId="7B4884FC" w:rsidR="009B439C" w:rsidRPr="009B439C" w:rsidRDefault="009B439C" w:rsidP="009B439C">
      <w:pPr>
        <w:spacing w:before="100" w:beforeAutospacing="1" w:after="100" w:afterAutospacing="1"/>
        <w:rPr>
          <w:b/>
          <w:bCs/>
        </w:rPr>
      </w:pPr>
      <w:r w:rsidRPr="009B439C">
        <w:rPr>
          <w:b/>
          <w:bCs/>
        </w:rPr>
        <w:t>Statistics</w:t>
      </w:r>
    </w:p>
    <w:p w14:paraId="6A231808" w14:textId="64983876" w:rsidR="00FA208A" w:rsidRDefault="00FA208A" w:rsidP="009B439C">
      <w:pPr>
        <w:spacing w:before="100" w:beforeAutospacing="1" w:after="100" w:afterAutospacing="1"/>
      </w:pPr>
      <w:r>
        <w:t>Repeated measures within flasks were analyzed with mixed</w:t>
      </w:r>
      <w:r w:rsidR="00217A0C">
        <w:t xml:space="preserve"> </w:t>
      </w:r>
      <w:r>
        <w:t xml:space="preserve">effects models on log counts. We used a random intercept for flask and fixed effects for condition and time. Ratios of means are </w:t>
      </w:r>
      <w:r>
        <w:lastRenderedPageBreak/>
        <w:t>reported with 95% confidence intervals. Methods followed standard practice for mixed-effects modeling [7].</w:t>
      </w:r>
    </w:p>
    <w:p w14:paraId="1FC03984" w14:textId="00AC3969" w:rsidR="009B439C" w:rsidRDefault="009B439C" w:rsidP="009B439C">
      <w:pPr>
        <w:spacing w:before="100" w:beforeAutospacing="1" w:after="100" w:afterAutospacing="1"/>
        <w:rPr>
          <w:b/>
          <w:bCs/>
        </w:rPr>
      </w:pPr>
      <w:r w:rsidRPr="009B439C">
        <w:rPr>
          <w:b/>
          <w:bCs/>
        </w:rPr>
        <w:t>Results</w:t>
      </w:r>
    </w:p>
    <w:p w14:paraId="26B8E1B0" w14:textId="3D8EA7EE" w:rsidR="00236ED9" w:rsidRPr="00236ED9" w:rsidRDefault="00236ED9" w:rsidP="00236ED9">
      <w:pPr>
        <w:spacing w:before="100" w:beforeAutospacing="1" w:after="100" w:afterAutospacing="1"/>
        <w:rPr>
          <w:b/>
          <w:bCs/>
        </w:rPr>
      </w:pPr>
      <w:r w:rsidRPr="00236ED9">
        <w:rPr>
          <w:b/>
          <w:bCs/>
        </w:rPr>
        <w:t xml:space="preserve">Serial passaging </w:t>
      </w:r>
    </w:p>
    <w:p w14:paraId="460948DF" w14:textId="1DB6E94B" w:rsidR="00236ED9" w:rsidRPr="009B439C" w:rsidRDefault="00236ED9" w:rsidP="00236ED9">
      <w:pPr>
        <w:spacing w:before="100" w:beforeAutospacing="1" w:after="100" w:afterAutospacing="1"/>
      </w:pPr>
      <w:r w:rsidRPr="00236ED9">
        <w:t>All experiments traced back to the same initial batch at 2.05×10⁵ cells·mL⁻¹ prepared in three source flasks. We maintained routine growth through more than fifty serial passages in MM under the same conditions, with no loss of handling ease and no contamination detected on weekly screens.</w:t>
      </w:r>
    </w:p>
    <w:p w14:paraId="2C6B3740" w14:textId="7159558B" w:rsidR="009B439C" w:rsidRPr="009B439C" w:rsidRDefault="009B439C" w:rsidP="009B439C">
      <w:pPr>
        <w:spacing w:before="100" w:beforeAutospacing="1" w:after="100" w:afterAutospacing="1"/>
        <w:rPr>
          <w:b/>
          <w:bCs/>
        </w:rPr>
      </w:pPr>
      <w:r w:rsidRPr="009B439C">
        <w:rPr>
          <w:b/>
          <w:bCs/>
        </w:rPr>
        <w:t>Time</w:t>
      </w:r>
      <w:r w:rsidR="00A74DF2">
        <w:rPr>
          <w:b/>
          <w:bCs/>
        </w:rPr>
        <w:t xml:space="preserve"> </w:t>
      </w:r>
      <w:r w:rsidRPr="009B439C">
        <w:rPr>
          <w:b/>
          <w:bCs/>
        </w:rPr>
        <w:t>course growth in MM</w:t>
      </w:r>
    </w:p>
    <w:p w14:paraId="57633F92" w14:textId="77777777" w:rsidR="00217A0C" w:rsidRDefault="00217A0C" w:rsidP="009B439C">
      <w:pPr>
        <w:spacing w:before="100" w:beforeAutospacing="1" w:after="100" w:afterAutospacing="1"/>
      </w:pPr>
      <w:r>
        <w:t>Mean density increased from 2.05×10⁵ cells·mL⁻¹ at 0 h to 8.22×10⁵ at 24 h, 5.11×10⁶ at 48 h, 1.03×10⁷ at 96 h, and 1.72×10⁷ at 168 h. A single-phase fit across 0–168 h gave a doubling time near 28 h. Early windows were faster (≈12 h for 0–24 h; ≈9 h for 24–48 h).</w:t>
      </w:r>
    </w:p>
    <w:p w14:paraId="53D86D4A" w14:textId="57A105AA" w:rsidR="009B439C" w:rsidRPr="009B439C" w:rsidRDefault="009B439C" w:rsidP="009B439C">
      <w:pPr>
        <w:spacing w:before="100" w:beforeAutospacing="1" w:after="100" w:afterAutospacing="1"/>
        <w:rPr>
          <w:b/>
          <w:bCs/>
        </w:rPr>
      </w:pPr>
      <w:r w:rsidRPr="009B439C">
        <w:rPr>
          <w:b/>
          <w:bCs/>
        </w:rPr>
        <w:t>Fresh versus old MM</w:t>
      </w:r>
    </w:p>
    <w:p w14:paraId="56AC169B" w14:textId="53B39CC5" w:rsidR="00EE3F41" w:rsidRDefault="00EE3F41" w:rsidP="009B439C">
      <w:pPr>
        <w:spacing w:before="100" w:beforeAutospacing="1" w:after="100" w:afterAutospacing="1"/>
      </w:pPr>
      <w:r>
        <w:t xml:space="preserve">Fresh MM produced higher yields than 30–35-day batches. At 48 h, the mean </w:t>
      </w:r>
      <w:proofErr w:type="spellStart"/>
      <w:r w:rsidR="00E45DE0">
        <w:t>Fresh:Old</w:t>
      </w:r>
      <w:proofErr w:type="spellEnd"/>
      <w:r>
        <w:t xml:space="preserve"> ratio was ≈1.55. At 72 h, the ratio was ≈2.77. Batch age affected yield and should be controlled</w:t>
      </w:r>
    </w:p>
    <w:p w14:paraId="743FA914" w14:textId="77DC3A0E" w:rsidR="009B439C" w:rsidRPr="009B439C" w:rsidRDefault="009B439C" w:rsidP="009B439C">
      <w:pPr>
        <w:spacing w:before="100" w:beforeAutospacing="1" w:after="100" w:afterAutospacing="1"/>
        <w:rPr>
          <w:b/>
          <w:bCs/>
        </w:rPr>
      </w:pPr>
      <w:r w:rsidRPr="009B439C">
        <w:rPr>
          <w:b/>
          <w:bCs/>
        </w:rPr>
        <w:t>Passage timing and transfer method</w:t>
      </w:r>
    </w:p>
    <w:p w14:paraId="79BF0AEB" w14:textId="3826B11F" w:rsidR="00AE19DB" w:rsidRDefault="00AE19DB" w:rsidP="009B439C">
      <w:pPr>
        <w:spacing w:before="100" w:beforeAutospacing="1" w:after="100" w:afterAutospacing="1"/>
      </w:pPr>
      <w:r w:rsidRPr="00AE19DB">
        <w:t>Direct transfer matched or beat centrifuge transfer at all timings. The gap was widest at TD3 (≈1.30 at 72 h). At TD4 the two methods were close. At TD5 they were similar with overlapping ranges. DT at TD3 is the simplest default because it needs no spin and keeps yield high.</w:t>
      </w:r>
    </w:p>
    <w:p w14:paraId="2ADE49DA" w14:textId="26D2A2DF" w:rsidR="009B439C" w:rsidRPr="009B439C" w:rsidRDefault="009B439C" w:rsidP="009B439C">
      <w:pPr>
        <w:spacing w:before="100" w:beforeAutospacing="1" w:after="100" w:afterAutospacing="1"/>
        <w:rPr>
          <w:b/>
          <w:bCs/>
        </w:rPr>
      </w:pPr>
      <w:r w:rsidRPr="009B439C">
        <w:rPr>
          <w:b/>
          <w:bCs/>
        </w:rPr>
        <w:t>Discussion</w:t>
      </w:r>
    </w:p>
    <w:p w14:paraId="6A4799C1" w14:textId="31CD0CCB" w:rsidR="0030234D" w:rsidRDefault="0030234D" w:rsidP="009B439C">
      <w:pPr>
        <w:spacing w:before="100" w:beforeAutospacing="1" w:after="100" w:afterAutospacing="1"/>
      </w:pPr>
      <w:r>
        <w:t xml:space="preserve">MM supported axenic growth of </w:t>
      </w:r>
      <w:r>
        <w:rPr>
          <w:rStyle w:val="Emphasis"/>
          <w:rFonts w:eastAsiaTheme="majorEastAsia"/>
        </w:rPr>
        <w:t>N. fowleri</w:t>
      </w:r>
      <w:r>
        <w:t xml:space="preserve"> with routine tools and simple handling. Removing serum lowered cost and avoided lot variability that often complicates culture work [10]. Nelson-type media remain a benchmark and include balanced salts, glucose, liver infusion, and serum, usually at 37 °C [2,3]. The present</w:t>
      </w:r>
      <w:r w:rsidR="008D4057">
        <w:t xml:space="preserve"> </w:t>
      </w:r>
      <w:r w:rsidR="00A36BC5">
        <w:t>better</w:t>
      </w:r>
      <w:r>
        <w:t xml:space="preserve"> results</w:t>
      </w:r>
      <w:r w:rsidR="00A36BC5">
        <w:t>,</w:t>
      </w:r>
      <w:r>
        <w:t xml:space="preserve"> show</w:t>
      </w:r>
      <w:r w:rsidR="00A36BC5">
        <w:t>ing</w:t>
      </w:r>
      <w:r>
        <w:t xml:space="preserve"> that a serum</w:t>
      </w:r>
      <w:r w:rsidR="00EA5A79">
        <w:t xml:space="preserve"> </w:t>
      </w:r>
      <w:r>
        <w:t xml:space="preserve">free option can perform well while keeping the recipe short and the budget low. </w:t>
      </w:r>
      <w:r w:rsidR="00161E2B">
        <w:t>We kept steady growth across an extended series of routine passages that all traced back to the same starting batch, which supports day</w:t>
      </w:r>
      <w:r w:rsidR="001E2D08">
        <w:t xml:space="preserve"> </w:t>
      </w:r>
      <w:r w:rsidR="00161E2B">
        <w:t>t</w:t>
      </w:r>
      <w:r w:rsidR="001E2D08">
        <w:t xml:space="preserve">o </w:t>
      </w:r>
      <w:r w:rsidR="00161E2B">
        <w:t>day use of MM in a standard lab setting</w:t>
      </w:r>
    </w:p>
    <w:p w14:paraId="531847BC" w14:textId="77777777" w:rsidR="009B439C" w:rsidRPr="009B439C" w:rsidRDefault="009B439C" w:rsidP="009B439C">
      <w:pPr>
        <w:spacing w:before="100" w:beforeAutospacing="1" w:after="100" w:afterAutospacing="1"/>
        <w:rPr>
          <w:b/>
          <w:bCs/>
        </w:rPr>
      </w:pPr>
      <w:r w:rsidRPr="009B439C">
        <w:rPr>
          <w:b/>
          <w:bCs/>
        </w:rPr>
        <w:t>Data and materials availability</w:t>
      </w:r>
    </w:p>
    <w:p w14:paraId="6584EA89" w14:textId="77777777" w:rsidR="009B439C" w:rsidRPr="009B439C" w:rsidRDefault="009B439C" w:rsidP="009B439C">
      <w:pPr>
        <w:spacing w:before="100" w:beforeAutospacing="1" w:after="100" w:afterAutospacing="1"/>
      </w:pPr>
      <w:r w:rsidRPr="009B439C">
        <w:t>Raw counts, analysis code, and redacted SOPs will be provided at submission. Full SOP and batch sheets are available upon request to qualified laboratories with BSL-2 facilities and IBC approval [1].</w:t>
      </w:r>
    </w:p>
    <w:p w14:paraId="3726718C" w14:textId="77777777" w:rsidR="009B439C" w:rsidRPr="009B439C" w:rsidRDefault="009B439C" w:rsidP="009B439C">
      <w:pPr>
        <w:spacing w:before="100" w:beforeAutospacing="1" w:after="100" w:afterAutospacing="1"/>
        <w:rPr>
          <w:b/>
          <w:bCs/>
        </w:rPr>
      </w:pPr>
      <w:r w:rsidRPr="009B439C">
        <w:rPr>
          <w:b/>
          <w:bCs/>
        </w:rPr>
        <w:t>Acknowledgments</w:t>
      </w:r>
    </w:p>
    <w:p w14:paraId="58DED14A" w14:textId="02CE9B44" w:rsidR="009B439C" w:rsidRPr="009B439C" w:rsidRDefault="00FE2DC8" w:rsidP="009B439C">
      <w:pPr>
        <w:spacing w:before="100" w:beforeAutospacing="1" w:after="100" w:afterAutospacing="1"/>
      </w:pPr>
      <w:r>
        <w:lastRenderedPageBreak/>
        <w:t>I</w:t>
      </w:r>
      <w:r w:rsidR="009B439C" w:rsidRPr="009B439C">
        <w:t xml:space="preserve"> thank Dr. Daniel Clark, Chair of the Department of Microbiology, for guidance and support.</w:t>
      </w:r>
    </w:p>
    <w:p w14:paraId="770FDE05" w14:textId="77777777" w:rsidR="009B439C" w:rsidRPr="009B439C" w:rsidRDefault="009B439C" w:rsidP="009B439C">
      <w:pPr>
        <w:spacing w:before="100" w:beforeAutospacing="1" w:after="100" w:afterAutospacing="1"/>
        <w:rPr>
          <w:b/>
          <w:bCs/>
        </w:rPr>
      </w:pPr>
      <w:r w:rsidRPr="009B439C">
        <w:rPr>
          <w:b/>
          <w:bCs/>
        </w:rPr>
        <w:t>Author contributions</w:t>
      </w:r>
    </w:p>
    <w:p w14:paraId="36C5535D" w14:textId="42119FC1" w:rsidR="009B439C" w:rsidRPr="009B439C" w:rsidRDefault="009B439C" w:rsidP="009B439C">
      <w:pPr>
        <w:spacing w:before="100" w:beforeAutospacing="1" w:after="100" w:afterAutospacing="1"/>
      </w:pPr>
      <w:r w:rsidRPr="009B439C">
        <w:t>J.L.M-C.</w:t>
      </w:r>
      <w:r w:rsidR="00916E61">
        <w:t>, D.C</w:t>
      </w:r>
      <w:r w:rsidRPr="009B439C">
        <w:t xml:space="preserve"> designed the medium and experiments, collected data, and drafted the manuscript. D.C. advised on design and reviewed the manuscript.</w:t>
      </w:r>
    </w:p>
    <w:p w14:paraId="4B1BDFB1" w14:textId="77777777" w:rsidR="009B439C" w:rsidRPr="009B439C" w:rsidRDefault="009B439C" w:rsidP="009B439C">
      <w:pPr>
        <w:spacing w:before="100" w:beforeAutospacing="1" w:after="100" w:afterAutospacing="1"/>
        <w:rPr>
          <w:b/>
          <w:bCs/>
        </w:rPr>
      </w:pPr>
      <w:r w:rsidRPr="009B439C">
        <w:rPr>
          <w:b/>
          <w:bCs/>
        </w:rPr>
        <w:t>Competing interests</w:t>
      </w:r>
    </w:p>
    <w:p w14:paraId="3CA11F36" w14:textId="24403FDC" w:rsidR="009B439C" w:rsidRPr="009B439C" w:rsidRDefault="009B439C" w:rsidP="009B439C">
      <w:pPr>
        <w:spacing w:before="100" w:beforeAutospacing="1" w:after="100" w:afterAutospacing="1"/>
      </w:pPr>
      <w:r w:rsidRPr="009B439C">
        <w:t>The authors declare no competing interests.</w:t>
      </w:r>
    </w:p>
    <w:p w14:paraId="0C3720E7" w14:textId="77777777" w:rsidR="009B439C" w:rsidRPr="009B439C" w:rsidRDefault="009B439C" w:rsidP="009B439C">
      <w:pPr>
        <w:spacing w:before="100" w:beforeAutospacing="1" w:after="100" w:afterAutospacing="1"/>
        <w:rPr>
          <w:b/>
          <w:bCs/>
        </w:rPr>
      </w:pPr>
      <w:r w:rsidRPr="009B439C">
        <w:rPr>
          <w:b/>
          <w:bCs/>
        </w:rPr>
        <w:t>References</w:t>
      </w:r>
    </w:p>
    <w:p w14:paraId="789D0DA5" w14:textId="17F9004C" w:rsidR="00441E74" w:rsidRPr="00D87A46" w:rsidRDefault="009B439C" w:rsidP="00D87A46">
      <w:pPr>
        <w:pStyle w:val="ListParagraph"/>
        <w:numPr>
          <w:ilvl w:val="0"/>
          <w:numId w:val="6"/>
        </w:numPr>
        <w:spacing w:before="240" w:after="240" w:line="276" w:lineRule="auto"/>
      </w:pPr>
      <w:r w:rsidRPr="00D87A46">
        <w:t xml:space="preserve">CDC &amp; NIH. </w:t>
      </w:r>
      <w:r w:rsidRPr="00D87A46">
        <w:rPr>
          <w:i/>
          <w:iCs/>
        </w:rPr>
        <w:t>Biosafety in Microbiological and Biomedical Laboratories, 6th ed.</w:t>
      </w:r>
      <w:r w:rsidRPr="00D87A46">
        <w:t xml:space="preserve"> U.S. Department of Health and Human Services, 2020. </w:t>
      </w:r>
      <w:hyperlink r:id="rId5" w:tgtFrame="_blank" w:history="1">
        <w:r w:rsidR="00514B7E">
          <w:rPr>
            <w:rStyle w:val="Hyperlink"/>
          </w:rPr>
          <w:t>CDC</w:t>
        </w:r>
      </w:hyperlink>
    </w:p>
    <w:p w14:paraId="6D9D65E1" w14:textId="77777777" w:rsidR="00441E74" w:rsidRPr="00D87A46" w:rsidRDefault="009B439C" w:rsidP="00D87A46">
      <w:pPr>
        <w:pStyle w:val="ListParagraph"/>
        <w:numPr>
          <w:ilvl w:val="0"/>
          <w:numId w:val="6"/>
        </w:numPr>
        <w:spacing w:before="240" w:line="276" w:lineRule="auto"/>
      </w:pPr>
      <w:r w:rsidRPr="00D87A46">
        <w:t xml:space="preserve">ATCC. Medium 710: Nelson’s Culture Medium for </w:t>
      </w:r>
      <w:r w:rsidRPr="00D87A46">
        <w:rPr>
          <w:i/>
          <w:iCs/>
        </w:rPr>
        <w:t>Naegleria</w:t>
      </w:r>
      <w:r w:rsidRPr="00D87A46">
        <w:t xml:space="preserve">. Accessed 2025. </w:t>
      </w:r>
      <w:hyperlink r:id="rId6" w:tgtFrame="_blank" w:history="1">
        <w:r w:rsidRPr="00D87A46">
          <w:rPr>
            <w:rStyle w:val="Hyperlink"/>
          </w:rPr>
          <w:t>https://www.atcc.org</w:t>
        </w:r>
      </w:hyperlink>
    </w:p>
    <w:p w14:paraId="563054F4" w14:textId="77777777" w:rsidR="006D4AA3" w:rsidRDefault="006D4AA3" w:rsidP="00D87A46">
      <w:pPr>
        <w:pStyle w:val="ListParagraph"/>
        <w:numPr>
          <w:ilvl w:val="0"/>
          <w:numId w:val="6"/>
        </w:numPr>
        <w:spacing w:before="240" w:line="276" w:lineRule="auto"/>
      </w:pPr>
      <w:r w:rsidRPr="006D4AA3">
        <w:t xml:space="preserve">Schuster FL. Cultivation of pathogenic and opportunistic free-living </w:t>
      </w:r>
      <w:proofErr w:type="spellStart"/>
      <w:r w:rsidRPr="006D4AA3">
        <w:t>amebas</w:t>
      </w:r>
      <w:proofErr w:type="spellEnd"/>
      <w:r w:rsidRPr="006D4AA3">
        <w:t xml:space="preserve">. Clin </w:t>
      </w:r>
      <w:proofErr w:type="spellStart"/>
      <w:r w:rsidRPr="006D4AA3">
        <w:t>Microbiol</w:t>
      </w:r>
      <w:proofErr w:type="spellEnd"/>
      <w:r w:rsidRPr="006D4AA3">
        <w:t xml:space="preserve"> Rev. 2002;15(3):342-354. doi:10.1128/CMR.15.3.342-354.2002</w:t>
      </w:r>
    </w:p>
    <w:p w14:paraId="7433FA6A" w14:textId="4E957182" w:rsidR="004F5088" w:rsidRDefault="004F5088" w:rsidP="00D87A46">
      <w:pPr>
        <w:pStyle w:val="ListParagraph"/>
        <w:numPr>
          <w:ilvl w:val="0"/>
          <w:numId w:val="6"/>
        </w:numPr>
        <w:spacing w:before="240" w:line="276" w:lineRule="auto"/>
      </w:pPr>
      <w:r>
        <w:t xml:space="preserve">Zaongo SD, </w:t>
      </w:r>
      <w:proofErr w:type="spellStart"/>
      <w:r>
        <w:t>Shaio</w:t>
      </w:r>
      <w:proofErr w:type="spellEnd"/>
      <w:r>
        <w:t xml:space="preserve"> MF, Ji DD. Effects of culture media on </w:t>
      </w:r>
      <w:r>
        <w:rPr>
          <w:rStyle w:val="Emphasis"/>
          <w:rFonts w:eastAsiaTheme="majorEastAsia"/>
        </w:rPr>
        <w:t>N. fowleri</w:t>
      </w:r>
      <w:r>
        <w:t xml:space="preserve"> growth at different temperatures. </w:t>
      </w:r>
      <w:r>
        <w:rPr>
          <w:rStyle w:val="Emphasis"/>
          <w:rFonts w:eastAsiaTheme="majorEastAsia"/>
        </w:rPr>
        <w:t xml:space="preserve">J </w:t>
      </w:r>
      <w:proofErr w:type="spellStart"/>
      <w:r>
        <w:rPr>
          <w:rStyle w:val="Emphasis"/>
          <w:rFonts w:eastAsiaTheme="majorEastAsia"/>
        </w:rPr>
        <w:t>Parasitol</w:t>
      </w:r>
      <w:proofErr w:type="spellEnd"/>
      <w:r>
        <w:t xml:space="preserve">. </w:t>
      </w:r>
      <w:proofErr w:type="gramStart"/>
      <w:r>
        <w:t>2018;104:451</w:t>
      </w:r>
      <w:proofErr w:type="gramEnd"/>
      <w:r>
        <w:t>-456.</w:t>
      </w:r>
      <w:r w:rsidR="00FB3848">
        <w:t xml:space="preserve"> </w:t>
      </w:r>
      <w:r w:rsidR="00FB3848" w:rsidRPr="00FB3848">
        <w:t>doi:10.1645/18-6</w:t>
      </w:r>
    </w:p>
    <w:p w14:paraId="7EAF16DC" w14:textId="77777777" w:rsidR="00475E8D" w:rsidRDefault="00475E8D" w:rsidP="00A73D18">
      <w:pPr>
        <w:pStyle w:val="ListParagraph"/>
        <w:numPr>
          <w:ilvl w:val="0"/>
          <w:numId w:val="6"/>
        </w:numPr>
        <w:spacing w:before="240" w:line="276" w:lineRule="auto"/>
      </w:pPr>
      <w:r w:rsidRPr="00475E8D">
        <w:t xml:space="preserve">Russell AC, Kyle DE. Differential Growth Rates and In Vitro Drug Susceptibility to Currently Used Drugs for Multiple Isolates of Naegleria fowleri. </w:t>
      </w:r>
      <w:proofErr w:type="spellStart"/>
      <w:r w:rsidRPr="00475E8D">
        <w:t>Microbiol</w:t>
      </w:r>
      <w:proofErr w:type="spellEnd"/>
      <w:r w:rsidRPr="00475E8D">
        <w:t xml:space="preserve"> </w:t>
      </w:r>
      <w:proofErr w:type="spellStart"/>
      <w:r w:rsidRPr="00475E8D">
        <w:t>Spectr</w:t>
      </w:r>
      <w:proofErr w:type="spellEnd"/>
      <w:r w:rsidRPr="00475E8D">
        <w:t>. 2022;10(1</w:t>
      </w:r>
      <w:proofErr w:type="gramStart"/>
      <w:r w:rsidRPr="00475E8D">
        <w:t>):e</w:t>
      </w:r>
      <w:proofErr w:type="gramEnd"/>
      <w:r w:rsidRPr="00475E8D">
        <w:t>0189921. doi:10.1128/spectrum.01899-21</w:t>
      </w:r>
    </w:p>
    <w:p w14:paraId="505BE7B2" w14:textId="44EA1D5A" w:rsidR="009647E5" w:rsidRDefault="00B52640" w:rsidP="00A73D18">
      <w:pPr>
        <w:pStyle w:val="ListParagraph"/>
        <w:numPr>
          <w:ilvl w:val="0"/>
          <w:numId w:val="6"/>
        </w:numPr>
        <w:spacing w:before="240" w:line="276" w:lineRule="auto"/>
      </w:pPr>
      <w:r w:rsidRPr="00B52640">
        <w:t xml:space="preserve">Strober W. Trypan Blue Exclusion Test of Cell Viability. Curr </w:t>
      </w:r>
      <w:proofErr w:type="spellStart"/>
      <w:r w:rsidRPr="00B52640">
        <w:t>Protoc</w:t>
      </w:r>
      <w:proofErr w:type="spellEnd"/>
      <w:r w:rsidRPr="00B52640">
        <w:t xml:space="preserve"> Immunol. 2015;</w:t>
      </w:r>
      <w:proofErr w:type="gramStart"/>
      <w:r w:rsidRPr="00B52640">
        <w:t>111:A3.B.</w:t>
      </w:r>
      <w:proofErr w:type="gramEnd"/>
      <w:r w:rsidRPr="00B52640">
        <w:t>1-A</w:t>
      </w:r>
      <w:proofErr w:type="gramStart"/>
      <w:r w:rsidRPr="00B52640">
        <w:t>3.B.</w:t>
      </w:r>
      <w:proofErr w:type="gramEnd"/>
      <w:r w:rsidRPr="00B52640">
        <w:t>3. Published 2015 Nov 2. doi:10.1002/0471142735.ima03bs111</w:t>
      </w:r>
    </w:p>
    <w:p w14:paraId="5BDE4D08" w14:textId="3BA564E5" w:rsidR="00D20D04" w:rsidRPr="00A2753D" w:rsidRDefault="00D20D04" w:rsidP="00D87A46">
      <w:pPr>
        <w:pStyle w:val="ListParagraph"/>
        <w:numPr>
          <w:ilvl w:val="0"/>
          <w:numId w:val="6"/>
        </w:numPr>
        <w:spacing w:before="240" w:line="276" w:lineRule="auto"/>
        <w:rPr>
          <w:color w:val="000000" w:themeColor="text1"/>
        </w:rPr>
      </w:pPr>
      <w:r w:rsidRPr="00A2753D">
        <w:rPr>
          <w:color w:val="000000" w:themeColor="text1"/>
          <w:shd w:val="clear" w:color="auto" w:fill="FFFFFF"/>
        </w:rPr>
        <w:t xml:space="preserve">Bates D, </w:t>
      </w:r>
      <w:proofErr w:type="spellStart"/>
      <w:r w:rsidRPr="00A2753D">
        <w:rPr>
          <w:color w:val="000000" w:themeColor="text1"/>
          <w:shd w:val="clear" w:color="auto" w:fill="FFFFFF"/>
        </w:rPr>
        <w:t>Mächler</w:t>
      </w:r>
      <w:proofErr w:type="spellEnd"/>
      <w:r w:rsidRPr="00A2753D">
        <w:rPr>
          <w:color w:val="000000" w:themeColor="text1"/>
          <w:shd w:val="clear" w:color="auto" w:fill="FFFFFF"/>
        </w:rPr>
        <w:t xml:space="preserve"> M, Bolker B, Walker S. Fitting Linear Mixed-Effects Models Using lme4. J. Stat. Soft. [Internet]. 2015 Oct. 7 [cited 2025 Oct. 11];67(1):1-48. Available from: </w:t>
      </w:r>
      <w:hyperlink r:id="rId7" w:history="1">
        <w:r w:rsidRPr="00A2753D">
          <w:rPr>
            <w:rStyle w:val="Hyperlink"/>
            <w:color w:val="000000" w:themeColor="text1"/>
            <w:shd w:val="clear" w:color="auto" w:fill="FFFFFF"/>
          </w:rPr>
          <w:t>https://www.jstatsoft.org/index.php/jss/article/view/v067i01</w:t>
        </w:r>
      </w:hyperlink>
    </w:p>
    <w:p w14:paraId="6C384A40" w14:textId="0EEE0263" w:rsidR="00D87A46" w:rsidRPr="00D87A46" w:rsidRDefault="00F978D4" w:rsidP="00D87A46">
      <w:pPr>
        <w:pStyle w:val="ListParagraph"/>
        <w:numPr>
          <w:ilvl w:val="0"/>
          <w:numId w:val="6"/>
        </w:numPr>
        <w:spacing w:before="240" w:line="276" w:lineRule="auto"/>
      </w:pPr>
      <w:r>
        <w:t>Leica Microsystems. DMi1 inverted microscope: product info. Accessed 2025.</w:t>
      </w:r>
      <w:r w:rsidR="009B439C" w:rsidRPr="00D87A46">
        <w:t xml:space="preserve"> </w:t>
      </w:r>
      <w:hyperlink r:id="rId8" w:tgtFrame="_blank" w:history="1">
        <w:r w:rsidR="00945FDE">
          <w:rPr>
            <w:rStyle w:val="Hyperlink"/>
          </w:rPr>
          <w:t>Leica</w:t>
        </w:r>
      </w:hyperlink>
    </w:p>
    <w:p w14:paraId="4437D2A0" w14:textId="77777777" w:rsidR="00A2753D" w:rsidRPr="00A2753D" w:rsidRDefault="00A2753D" w:rsidP="009C63BB">
      <w:pPr>
        <w:pStyle w:val="ListParagraph"/>
        <w:numPr>
          <w:ilvl w:val="0"/>
          <w:numId w:val="6"/>
        </w:numPr>
        <w:spacing w:before="240" w:line="276" w:lineRule="auto"/>
        <w:rPr>
          <w:color w:val="000000" w:themeColor="text1"/>
        </w:rPr>
      </w:pPr>
      <w:r w:rsidRPr="00A2753D">
        <w:rPr>
          <w:color w:val="000000" w:themeColor="text1"/>
          <w:shd w:val="clear" w:color="auto" w:fill="FFFFFF"/>
        </w:rPr>
        <w:t xml:space="preserve">Lee KK, Karr SL Jr, Wong MM, </w:t>
      </w:r>
      <w:proofErr w:type="spellStart"/>
      <w:r w:rsidRPr="00A2753D">
        <w:rPr>
          <w:color w:val="000000" w:themeColor="text1"/>
          <w:shd w:val="clear" w:color="auto" w:fill="FFFFFF"/>
        </w:rPr>
        <w:t>Hoeprich</w:t>
      </w:r>
      <w:proofErr w:type="spellEnd"/>
      <w:r w:rsidRPr="00A2753D">
        <w:rPr>
          <w:color w:val="000000" w:themeColor="text1"/>
          <w:shd w:val="clear" w:color="auto" w:fill="FFFFFF"/>
        </w:rPr>
        <w:t xml:space="preserve"> PD. In vitro susceptibilities of Naegleria fowleri strain HB-1 to selected antimicrobial agents, singly and in combination. </w:t>
      </w:r>
      <w:proofErr w:type="spellStart"/>
      <w:r w:rsidRPr="00A2753D">
        <w:rPr>
          <w:i/>
          <w:iCs/>
          <w:color w:val="000000" w:themeColor="text1"/>
          <w:shd w:val="clear" w:color="auto" w:fill="FFFFFF"/>
        </w:rPr>
        <w:t>Antimicrob</w:t>
      </w:r>
      <w:proofErr w:type="spellEnd"/>
      <w:r w:rsidRPr="00A2753D">
        <w:rPr>
          <w:i/>
          <w:iCs/>
          <w:color w:val="000000" w:themeColor="text1"/>
          <w:shd w:val="clear" w:color="auto" w:fill="FFFFFF"/>
        </w:rPr>
        <w:t xml:space="preserve"> Agents </w:t>
      </w:r>
      <w:proofErr w:type="spellStart"/>
      <w:r w:rsidRPr="00A2753D">
        <w:rPr>
          <w:i/>
          <w:iCs/>
          <w:color w:val="000000" w:themeColor="text1"/>
          <w:shd w:val="clear" w:color="auto" w:fill="FFFFFF"/>
        </w:rPr>
        <w:t>Chemother</w:t>
      </w:r>
      <w:proofErr w:type="spellEnd"/>
      <w:r w:rsidRPr="00A2753D">
        <w:rPr>
          <w:color w:val="000000" w:themeColor="text1"/>
          <w:shd w:val="clear" w:color="auto" w:fill="FFFFFF"/>
        </w:rPr>
        <w:t>. 1979;16(2):217-220. doi:10.1128/AAC.16.2.217</w:t>
      </w:r>
    </w:p>
    <w:p w14:paraId="414827F7" w14:textId="56848C08" w:rsidR="009C63BB" w:rsidRDefault="0087464E" w:rsidP="009C63BB">
      <w:pPr>
        <w:pStyle w:val="ListParagraph"/>
        <w:numPr>
          <w:ilvl w:val="0"/>
          <w:numId w:val="6"/>
        </w:numPr>
        <w:spacing w:before="240" w:line="276" w:lineRule="auto"/>
      </w:pPr>
      <w:r w:rsidRPr="0087464E">
        <w:t xml:space="preserve">van der Valk J, </w:t>
      </w:r>
      <w:proofErr w:type="spellStart"/>
      <w:r w:rsidRPr="0087464E">
        <w:t>Bieback</w:t>
      </w:r>
      <w:proofErr w:type="spellEnd"/>
      <w:r w:rsidRPr="0087464E">
        <w:t xml:space="preserve"> K, Buta C, et al. Fetal Bovine Serum (FBS): Past - Present - Future. ALTEX. 2018;35(1):99-118. doi:10.14573/altex.1705101</w:t>
      </w:r>
    </w:p>
    <w:p w14:paraId="5C5E489C" w14:textId="77777777" w:rsidR="005E6F28" w:rsidRDefault="005E6F28" w:rsidP="00EB18DC">
      <w:pPr>
        <w:spacing w:before="100" w:beforeAutospacing="1" w:after="100" w:afterAutospacing="1"/>
        <w:rPr>
          <w:b/>
          <w:bCs/>
        </w:rPr>
      </w:pPr>
    </w:p>
    <w:p w14:paraId="71039F30" w14:textId="77777777" w:rsidR="005E6F28" w:rsidRDefault="005E6F28" w:rsidP="00EB18DC">
      <w:pPr>
        <w:spacing w:before="100" w:beforeAutospacing="1" w:after="100" w:afterAutospacing="1"/>
        <w:rPr>
          <w:b/>
          <w:bCs/>
        </w:rPr>
      </w:pPr>
    </w:p>
    <w:p w14:paraId="51AA13AB" w14:textId="77777777" w:rsidR="005C3EF4" w:rsidRDefault="005C3EF4" w:rsidP="00EB18DC">
      <w:pPr>
        <w:spacing w:before="100" w:beforeAutospacing="1" w:after="100" w:afterAutospacing="1"/>
        <w:rPr>
          <w:b/>
          <w:bCs/>
        </w:rPr>
      </w:pPr>
    </w:p>
    <w:p w14:paraId="0EC68546" w14:textId="6D1C4803" w:rsidR="00EB18DC" w:rsidRDefault="00EB18DC" w:rsidP="00EB18DC">
      <w:pPr>
        <w:spacing w:before="100" w:beforeAutospacing="1" w:after="100" w:afterAutospacing="1"/>
        <w:rPr>
          <w:b/>
          <w:bCs/>
        </w:rPr>
      </w:pPr>
      <w:r w:rsidRPr="009B439C">
        <w:rPr>
          <w:b/>
          <w:bCs/>
        </w:rPr>
        <w:lastRenderedPageBreak/>
        <w:t xml:space="preserve">Figures </w:t>
      </w:r>
    </w:p>
    <w:tbl>
      <w:tblPr>
        <w:tblStyle w:val="TableGrid"/>
        <w:tblW w:w="9055" w:type="dxa"/>
        <w:jc w:val="center"/>
        <w:tblLook w:val="0600" w:firstRow="0" w:lastRow="0" w:firstColumn="0" w:lastColumn="0" w:noHBand="1" w:noVBand="1"/>
      </w:tblPr>
      <w:tblGrid>
        <w:gridCol w:w="4619"/>
        <w:gridCol w:w="4436"/>
      </w:tblGrid>
      <w:tr w:rsidR="00732E8F" w14:paraId="123667D2" w14:textId="77777777" w:rsidTr="00732E8F">
        <w:trPr>
          <w:trHeight w:val="2549"/>
          <w:jc w:val="center"/>
        </w:trPr>
        <w:tc>
          <w:tcPr>
            <w:tcW w:w="4619" w:type="dxa"/>
          </w:tcPr>
          <w:p w14:paraId="70F396A8" w14:textId="77777777" w:rsidR="00EB18DC" w:rsidRDefault="00EB18DC" w:rsidP="00AF5D81">
            <w:pPr>
              <w:spacing w:before="100" w:beforeAutospacing="1" w:after="100" w:afterAutospacing="1"/>
              <w:outlineLvl w:val="0"/>
              <w:rPr>
                <w:b/>
                <w:bCs/>
                <w:kern w:val="36"/>
                <w:sz w:val="28"/>
                <w:szCs w:val="28"/>
              </w:rPr>
            </w:pPr>
            <w:r>
              <w:rPr>
                <w:noProof/>
              </w:rPr>
              <mc:AlternateContent>
                <mc:Choice Requires="wps">
                  <w:drawing>
                    <wp:anchor distT="0" distB="0" distL="114300" distR="114300" simplePos="0" relativeHeight="251659264" behindDoc="0" locked="0" layoutInCell="1" allowOverlap="1" wp14:anchorId="6C630EA0" wp14:editId="2F34FDBF">
                      <wp:simplePos x="0" y="0"/>
                      <wp:positionH relativeFrom="column">
                        <wp:posOffset>-6350</wp:posOffset>
                      </wp:positionH>
                      <wp:positionV relativeFrom="paragraph">
                        <wp:posOffset>7620</wp:posOffset>
                      </wp:positionV>
                      <wp:extent cx="350196" cy="321013"/>
                      <wp:effectExtent l="0" t="0" r="10795" b="9525"/>
                      <wp:wrapNone/>
                      <wp:docPr id="219143604" name="Oval 6"/>
                      <wp:cNvGraphicFramePr/>
                      <a:graphic xmlns:a="http://schemas.openxmlformats.org/drawingml/2006/main">
                        <a:graphicData uri="http://schemas.microsoft.com/office/word/2010/wordprocessingShape">
                          <wps:wsp>
                            <wps:cNvSpPr/>
                            <wps:spPr>
                              <a:xfrm>
                                <a:off x="0" y="0"/>
                                <a:ext cx="350196" cy="32101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C81CB5" w14:textId="77777777" w:rsidR="00EB18DC" w:rsidRPr="00307836" w:rsidRDefault="00EB18DC" w:rsidP="00EB18DC">
                                  <w:pPr>
                                    <w:jc w:val="center"/>
                                    <w:rPr>
                                      <w:b/>
                                      <w:bCs/>
                                      <w:sz w:val="18"/>
                                      <w:szCs w:val="18"/>
                                    </w:rPr>
                                  </w:pPr>
                                  <w:r w:rsidRPr="00307836">
                                    <w:rPr>
                                      <w:b/>
                                      <w:bCs/>
                                      <w:sz w:val="18"/>
                                      <w:szCs w:val="18"/>
                                    </w:rPr>
                                    <w:t>A</w:t>
                                  </w:r>
                                  <w:r>
                                    <w:rPr>
                                      <w:noProof/>
                                    </w:rPr>
                                    <w:drawing>
                                      <wp:inline distT="0" distB="0" distL="0" distR="0" wp14:anchorId="220206CD" wp14:editId="42CBB60C">
                                        <wp:extent cx="51435" cy="46355"/>
                                        <wp:effectExtent l="0" t="0" r="0" b="4445"/>
                                        <wp:docPr id="10776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9"/>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630EA0" id="Oval 6" o:spid="_x0000_s1026" style="position:absolute;margin-left:-.5pt;margin-top:.6pt;width:27.55pt;height:2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" fillcolor="#156082 [3204]" strokecolor="#030e13 [484]" strokeweight="1pt">
                      <v:stroke joinstyle="miter"/>
                      <v:textbox>
                        <w:txbxContent>
                          <w:p w14:paraId="12C81CB5" w14:textId="77777777" w:rsidR="00EB18DC" w:rsidRPr="00307836" w:rsidRDefault="00EB18DC" w:rsidP="00EB18DC">
                            <w:pPr>
                              <w:jc w:val="center"/>
                              <w:rPr>
                                <w:b/>
                                <w:bCs/>
                                <w:sz w:val="18"/>
                                <w:szCs w:val="18"/>
                              </w:rPr>
                            </w:pPr>
                            <w:r w:rsidRPr="00307836">
                              <w:rPr>
                                <w:b/>
                                <w:bCs/>
                                <w:sz w:val="18"/>
                                <w:szCs w:val="18"/>
                              </w:rPr>
                              <w:t>A</w:t>
                            </w:r>
                            <w:r>
                              <w:rPr>
                                <w:noProof/>
                              </w:rPr>
                              <w:drawing>
                                <wp:inline distT="0" distB="0" distL="0" distR="0" wp14:anchorId="220206CD" wp14:editId="42CBB60C">
                                  <wp:extent cx="51435" cy="46355"/>
                                  <wp:effectExtent l="0" t="0" r="0" b="4445"/>
                                  <wp:docPr id="10776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13"/>
                                          <a:stretch>
                                            <a:fillRect/>
                                          </a:stretch>
                                        </pic:blipFill>
                                        <pic:spPr>
                                          <a:xfrm>
                                            <a:off x="0" y="0"/>
                                            <a:ext cx="51435" cy="46355"/>
                                          </a:xfrm>
                                          <a:prstGeom prst="rect">
                                            <a:avLst/>
                                          </a:prstGeom>
                                        </pic:spPr>
                                      </pic:pic>
                                    </a:graphicData>
                                  </a:graphic>
                                </wp:inline>
                              </w:drawing>
                            </w:r>
                          </w:p>
                        </w:txbxContent>
                      </v:textbox>
                    </v:oval>
                  </w:pict>
                </mc:Fallback>
              </mc:AlternateContent>
            </w:r>
            <w:r>
              <w:rPr>
                <w:noProof/>
              </w:rPr>
              <w:drawing>
                <wp:inline distT="0" distB="0" distL="0" distR="0" wp14:anchorId="1EF75856" wp14:editId="1204ADD1">
                  <wp:extent cx="2793995" cy="2393005"/>
                  <wp:effectExtent l="0" t="0" r="635" b="0"/>
                  <wp:docPr id="1628256506" name="Picture 1" descr="A circular object with a blac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6506" name="Picture 1" descr="A circular object with a black circle&#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26947" t="28877" r="25324" b="17291"/>
                          <a:stretch>
                            <a:fillRect/>
                          </a:stretch>
                        </pic:blipFill>
                        <pic:spPr bwMode="auto">
                          <a:xfrm>
                            <a:off x="0" y="0"/>
                            <a:ext cx="2892446" cy="2477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36" w:type="dxa"/>
          </w:tcPr>
          <w:p w14:paraId="4BE7AF21" w14:textId="77777777" w:rsidR="00EB18DC" w:rsidRDefault="00EB18DC" w:rsidP="00AF5D81">
            <w:pPr>
              <w:spacing w:before="100" w:beforeAutospacing="1" w:after="100" w:afterAutospacing="1"/>
              <w:jc w:val="center"/>
              <w:outlineLvl w:val="0"/>
              <w:rPr>
                <w:b/>
                <w:bCs/>
                <w:kern w:val="36"/>
                <w:sz w:val="28"/>
                <w:szCs w:val="28"/>
              </w:rPr>
            </w:pPr>
            <w:r>
              <w:rPr>
                <w:noProof/>
              </w:rPr>
              <mc:AlternateContent>
                <mc:Choice Requires="wps">
                  <w:drawing>
                    <wp:anchor distT="0" distB="0" distL="114300" distR="114300" simplePos="0" relativeHeight="251660288" behindDoc="0" locked="0" layoutInCell="1" allowOverlap="1" wp14:anchorId="588CE4D8" wp14:editId="30341BF8">
                      <wp:simplePos x="0" y="0"/>
                      <wp:positionH relativeFrom="column">
                        <wp:posOffset>2972</wp:posOffset>
                      </wp:positionH>
                      <wp:positionV relativeFrom="paragraph">
                        <wp:posOffset>9525</wp:posOffset>
                      </wp:positionV>
                      <wp:extent cx="350196" cy="321013"/>
                      <wp:effectExtent l="0" t="0" r="18415" b="9525"/>
                      <wp:wrapNone/>
                      <wp:docPr id="768715377" name="Oval 6"/>
                      <wp:cNvGraphicFramePr/>
                      <a:graphic xmlns:a="http://schemas.openxmlformats.org/drawingml/2006/main">
                        <a:graphicData uri="http://schemas.microsoft.com/office/word/2010/wordprocessingShape">
                          <wps:wsp>
                            <wps:cNvSpPr/>
                            <wps:spPr>
                              <a:xfrm>
                                <a:off x="0" y="0"/>
                                <a:ext cx="350196" cy="32101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13C074" w14:textId="77777777" w:rsidR="00EB18DC" w:rsidRPr="00307836" w:rsidRDefault="00EB18DC" w:rsidP="00EB18DC">
                                  <w:pPr>
                                    <w:jc w:val="center"/>
                                    <w:rPr>
                                      <w:b/>
                                      <w:bCs/>
                                      <w:sz w:val="18"/>
                                      <w:szCs w:val="18"/>
                                    </w:rPr>
                                  </w:pPr>
                                  <w:r>
                                    <w:rPr>
                                      <w:b/>
                                      <w:bCs/>
                                      <w:sz w:val="18"/>
                                      <w:szCs w:val="18"/>
                                    </w:rPr>
                                    <w:t>B</w:t>
                                  </w:r>
                                  <w:r>
                                    <w:rPr>
                                      <w:noProof/>
                                    </w:rPr>
                                    <w:drawing>
                                      <wp:inline distT="0" distB="0" distL="0" distR="0" wp14:anchorId="3CCAF0AA" wp14:editId="507F9162">
                                        <wp:extent cx="51435" cy="46355"/>
                                        <wp:effectExtent l="0" t="0" r="0" b="4445"/>
                                        <wp:docPr id="20903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9"/>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CE4D8" id="_x0000_s1027" style="position:absolute;left:0;text-align:left;margin-left:.25pt;margin-top:.75pt;width:27.55pt;height:2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" fillcolor="#156082 [3204]" strokecolor="#030e13 [484]" strokeweight="1pt">
                      <v:stroke joinstyle="miter"/>
                      <v:textbox>
                        <w:txbxContent>
                          <w:p w14:paraId="1C13C074" w14:textId="77777777" w:rsidR="00EB18DC" w:rsidRPr="00307836" w:rsidRDefault="00EB18DC" w:rsidP="00EB18DC">
                            <w:pPr>
                              <w:jc w:val="center"/>
                              <w:rPr>
                                <w:b/>
                                <w:bCs/>
                                <w:sz w:val="18"/>
                                <w:szCs w:val="18"/>
                              </w:rPr>
                            </w:pPr>
                            <w:r>
                              <w:rPr>
                                <w:b/>
                                <w:bCs/>
                                <w:sz w:val="18"/>
                                <w:szCs w:val="18"/>
                              </w:rPr>
                              <w:t>B</w:t>
                            </w:r>
                            <w:r>
                              <w:rPr>
                                <w:noProof/>
                              </w:rPr>
                              <w:drawing>
                                <wp:inline distT="0" distB="0" distL="0" distR="0" wp14:anchorId="3CCAF0AA" wp14:editId="507F9162">
                                  <wp:extent cx="51435" cy="46355"/>
                                  <wp:effectExtent l="0" t="0" r="0" b="4445"/>
                                  <wp:docPr id="20903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13"/>
                                          <a:stretch>
                                            <a:fillRect/>
                                          </a:stretch>
                                        </pic:blipFill>
                                        <pic:spPr>
                                          <a:xfrm>
                                            <a:off x="0" y="0"/>
                                            <a:ext cx="51435" cy="46355"/>
                                          </a:xfrm>
                                          <a:prstGeom prst="rect">
                                            <a:avLst/>
                                          </a:prstGeom>
                                        </pic:spPr>
                                      </pic:pic>
                                    </a:graphicData>
                                  </a:graphic>
                                </wp:inline>
                              </w:drawing>
                            </w:r>
                          </w:p>
                        </w:txbxContent>
                      </v:textbox>
                    </v:oval>
                  </w:pict>
                </mc:Fallback>
              </mc:AlternateContent>
            </w:r>
            <w:r>
              <w:rPr>
                <w:noProof/>
              </w:rPr>
              <w:drawing>
                <wp:inline distT="0" distB="0" distL="0" distR="0" wp14:anchorId="5A21C957" wp14:editId="5D35FD0C">
                  <wp:extent cx="2675106" cy="2391938"/>
                  <wp:effectExtent l="0" t="0" r="5080" b="0"/>
                  <wp:docPr id="392720886" name="Picture 2" descr="A white circle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0886" name="Picture 2" descr="A white circle with black background&#10;&#10;AI-generated content may b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l="27358" t="19179" r="33749" b="13760"/>
                          <a:stretch>
                            <a:fillRect/>
                          </a:stretch>
                        </pic:blipFill>
                        <pic:spPr bwMode="auto">
                          <a:xfrm>
                            <a:off x="0" y="0"/>
                            <a:ext cx="2743059" cy="24526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2E8F" w14:paraId="4FD44E12" w14:textId="77777777" w:rsidTr="00732E8F">
        <w:trPr>
          <w:trHeight w:val="2549"/>
          <w:jc w:val="center"/>
        </w:trPr>
        <w:tc>
          <w:tcPr>
            <w:tcW w:w="4619" w:type="dxa"/>
          </w:tcPr>
          <w:p w14:paraId="4C39AD2B" w14:textId="77777777" w:rsidR="00EB18DC" w:rsidRDefault="00EB18DC" w:rsidP="00AF5D81">
            <w:pPr>
              <w:spacing w:before="100" w:beforeAutospacing="1" w:after="100" w:afterAutospacing="1"/>
              <w:outlineLvl w:val="0"/>
              <w:rPr>
                <w:b/>
                <w:bCs/>
                <w:kern w:val="36"/>
                <w:sz w:val="28"/>
                <w:szCs w:val="28"/>
              </w:rPr>
            </w:pPr>
            <w:r>
              <w:rPr>
                <w:noProof/>
              </w:rPr>
              <mc:AlternateContent>
                <mc:Choice Requires="wps">
                  <w:drawing>
                    <wp:anchor distT="0" distB="0" distL="114300" distR="114300" simplePos="0" relativeHeight="251661312" behindDoc="0" locked="0" layoutInCell="1" allowOverlap="1" wp14:anchorId="7B39AB85" wp14:editId="6E75F850">
                      <wp:simplePos x="0" y="0"/>
                      <wp:positionH relativeFrom="column">
                        <wp:posOffset>-1270</wp:posOffset>
                      </wp:positionH>
                      <wp:positionV relativeFrom="paragraph">
                        <wp:posOffset>13538</wp:posOffset>
                      </wp:positionV>
                      <wp:extent cx="350196" cy="321013"/>
                      <wp:effectExtent l="0" t="0" r="18415" b="9525"/>
                      <wp:wrapNone/>
                      <wp:docPr id="1592098121" name="Oval 6"/>
                      <wp:cNvGraphicFramePr/>
                      <a:graphic xmlns:a="http://schemas.openxmlformats.org/drawingml/2006/main">
                        <a:graphicData uri="http://schemas.microsoft.com/office/word/2010/wordprocessingShape">
                          <wps:wsp>
                            <wps:cNvSpPr/>
                            <wps:spPr>
                              <a:xfrm>
                                <a:off x="0" y="0"/>
                                <a:ext cx="350196" cy="32101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F93E75" w14:textId="77777777" w:rsidR="00EB18DC" w:rsidRPr="00307836" w:rsidRDefault="00EB18DC" w:rsidP="00EB18DC">
                                  <w:pPr>
                                    <w:jc w:val="center"/>
                                    <w:rPr>
                                      <w:b/>
                                      <w:bCs/>
                                      <w:sz w:val="18"/>
                                      <w:szCs w:val="18"/>
                                    </w:rPr>
                                  </w:pPr>
                                  <w:r>
                                    <w:rPr>
                                      <w:b/>
                                      <w:bCs/>
                                      <w:sz w:val="18"/>
                                      <w:szCs w:val="18"/>
                                    </w:rPr>
                                    <w:t>C</w:t>
                                  </w:r>
                                  <w:r>
                                    <w:rPr>
                                      <w:noProof/>
                                    </w:rPr>
                                    <w:drawing>
                                      <wp:inline distT="0" distB="0" distL="0" distR="0" wp14:anchorId="1CDDF0E3" wp14:editId="096EFAE7">
                                        <wp:extent cx="51435" cy="46355"/>
                                        <wp:effectExtent l="0" t="0" r="0" b="4445"/>
                                        <wp:docPr id="15506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9"/>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9AB85" id="_x0000_s1028" style="position:absolute;margin-left:-.1pt;margin-top:1.05pt;width:27.55pt;height:2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" fillcolor="#156082 [3204]" strokecolor="#030e13 [484]" strokeweight="1pt">
                      <v:stroke joinstyle="miter"/>
                      <v:textbox>
                        <w:txbxContent>
                          <w:p w14:paraId="48F93E75" w14:textId="77777777" w:rsidR="00EB18DC" w:rsidRPr="00307836" w:rsidRDefault="00EB18DC" w:rsidP="00EB18DC">
                            <w:pPr>
                              <w:jc w:val="center"/>
                              <w:rPr>
                                <w:b/>
                                <w:bCs/>
                                <w:sz w:val="18"/>
                                <w:szCs w:val="18"/>
                              </w:rPr>
                            </w:pPr>
                            <w:r>
                              <w:rPr>
                                <w:b/>
                                <w:bCs/>
                                <w:sz w:val="18"/>
                                <w:szCs w:val="18"/>
                              </w:rPr>
                              <w:t>C</w:t>
                            </w:r>
                            <w:r>
                              <w:rPr>
                                <w:noProof/>
                              </w:rPr>
                              <w:drawing>
                                <wp:inline distT="0" distB="0" distL="0" distR="0" wp14:anchorId="1CDDF0E3" wp14:editId="096EFAE7">
                                  <wp:extent cx="51435" cy="46355"/>
                                  <wp:effectExtent l="0" t="0" r="0" b="4445"/>
                                  <wp:docPr id="15506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13"/>
                                          <a:stretch>
                                            <a:fillRect/>
                                          </a:stretch>
                                        </pic:blipFill>
                                        <pic:spPr>
                                          <a:xfrm>
                                            <a:off x="0" y="0"/>
                                            <a:ext cx="51435" cy="46355"/>
                                          </a:xfrm>
                                          <a:prstGeom prst="rect">
                                            <a:avLst/>
                                          </a:prstGeom>
                                        </pic:spPr>
                                      </pic:pic>
                                    </a:graphicData>
                                  </a:graphic>
                                </wp:inline>
                              </w:drawing>
                            </w:r>
                          </w:p>
                        </w:txbxContent>
                      </v:textbox>
                    </v:oval>
                  </w:pict>
                </mc:Fallback>
              </mc:AlternateContent>
            </w:r>
            <w:r>
              <w:rPr>
                <w:noProof/>
              </w:rPr>
              <w:drawing>
                <wp:inline distT="0" distB="0" distL="0" distR="0" wp14:anchorId="3EC3FD96" wp14:editId="7BB74017">
                  <wp:extent cx="2796360" cy="2412459"/>
                  <wp:effectExtent l="0" t="0" r="0" b="635"/>
                  <wp:docPr id="465688079" name="drawing" descr="A whit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8079" name="drawing" descr="A white circle with a black background&#10;&#10;AI-generated content may be incorrect."/>
                          <pic:cNvPicPr/>
                        </pic:nvPicPr>
                        <pic:blipFill rotWithShape="1">
                          <a:blip r:embed="rId16">
                            <a:extLst>
                              <a:ext uri="{28A0092B-C50C-407E-A947-70E740481C1C}">
                                <a14:useLocalDpi xmlns:a14="http://schemas.microsoft.com/office/drawing/2010/main"/>
                              </a:ext>
                            </a:extLst>
                          </a:blip>
                          <a:srcRect l="31826" t="23637" r="14999" b="34234"/>
                          <a:stretch>
                            <a:fillRect/>
                          </a:stretch>
                        </pic:blipFill>
                        <pic:spPr bwMode="auto">
                          <a:xfrm>
                            <a:off x="0" y="0"/>
                            <a:ext cx="2854930" cy="2462988"/>
                          </a:xfrm>
                          <a:prstGeom prst="rect">
                            <a:avLst/>
                          </a:prstGeom>
                          <a:ln>
                            <a:noFill/>
                          </a:ln>
                          <a:extLst>
                            <a:ext uri="{53640926-AAD7-44D8-BBD7-CCE9431645EC}">
                              <a14:shadowObscured xmlns:a14="http://schemas.microsoft.com/office/drawing/2010/main"/>
                            </a:ext>
                          </a:extLst>
                        </pic:spPr>
                      </pic:pic>
                    </a:graphicData>
                  </a:graphic>
                </wp:inline>
              </w:drawing>
            </w:r>
          </w:p>
        </w:tc>
        <w:tc>
          <w:tcPr>
            <w:tcW w:w="4436" w:type="dxa"/>
          </w:tcPr>
          <w:p w14:paraId="5BB52835" w14:textId="77777777" w:rsidR="00EB18DC" w:rsidRDefault="00EB18DC" w:rsidP="00AF5D81">
            <w:pPr>
              <w:spacing w:before="100" w:beforeAutospacing="1" w:after="100" w:afterAutospacing="1"/>
              <w:jc w:val="center"/>
              <w:outlineLvl w:val="0"/>
              <w:rPr>
                <w:b/>
                <w:bCs/>
                <w:kern w:val="36"/>
                <w:sz w:val="28"/>
                <w:szCs w:val="28"/>
              </w:rPr>
            </w:pPr>
            <w:r>
              <w:rPr>
                <w:noProof/>
              </w:rPr>
              <mc:AlternateContent>
                <mc:Choice Requires="wps">
                  <w:drawing>
                    <wp:anchor distT="0" distB="0" distL="114300" distR="114300" simplePos="0" relativeHeight="251662336" behindDoc="0" locked="0" layoutInCell="1" allowOverlap="1" wp14:anchorId="74509DAF" wp14:editId="53BE2FBE">
                      <wp:simplePos x="0" y="0"/>
                      <wp:positionH relativeFrom="column">
                        <wp:posOffset>12700</wp:posOffset>
                      </wp:positionH>
                      <wp:positionV relativeFrom="paragraph">
                        <wp:posOffset>10998</wp:posOffset>
                      </wp:positionV>
                      <wp:extent cx="350196" cy="321013"/>
                      <wp:effectExtent l="0" t="0" r="18415" b="9525"/>
                      <wp:wrapNone/>
                      <wp:docPr id="906686385" name="Oval 6"/>
                      <wp:cNvGraphicFramePr/>
                      <a:graphic xmlns:a="http://schemas.openxmlformats.org/drawingml/2006/main">
                        <a:graphicData uri="http://schemas.microsoft.com/office/word/2010/wordprocessingShape">
                          <wps:wsp>
                            <wps:cNvSpPr/>
                            <wps:spPr>
                              <a:xfrm>
                                <a:off x="0" y="0"/>
                                <a:ext cx="350196" cy="32101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9C1982" w14:textId="77777777" w:rsidR="00EB18DC" w:rsidRPr="00307836" w:rsidRDefault="00EB18DC" w:rsidP="00EB18DC">
                                  <w:pPr>
                                    <w:jc w:val="center"/>
                                    <w:rPr>
                                      <w:b/>
                                      <w:bCs/>
                                      <w:sz w:val="18"/>
                                      <w:szCs w:val="18"/>
                                    </w:rPr>
                                  </w:pPr>
                                  <w:r>
                                    <w:rPr>
                                      <w:b/>
                                      <w:bCs/>
                                      <w:sz w:val="18"/>
                                      <w:szCs w:val="18"/>
                                    </w:rPr>
                                    <w:t>D</w:t>
                                  </w:r>
                                  <w:r>
                                    <w:rPr>
                                      <w:noProof/>
                                    </w:rPr>
                                    <w:drawing>
                                      <wp:inline distT="0" distB="0" distL="0" distR="0" wp14:anchorId="5C8B3C6F" wp14:editId="649A4E9B">
                                        <wp:extent cx="51435" cy="46355"/>
                                        <wp:effectExtent l="0" t="0" r="0" b="4445"/>
                                        <wp:docPr id="68928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9"/>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09DAF" id="_x0000_s1029" style="position:absolute;left:0;text-align:left;margin-left:1pt;margin-top:.85pt;width:27.55pt;height:2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" fillcolor="#156082 [3204]" strokecolor="#030e13 [484]" strokeweight="1pt">
                      <v:stroke joinstyle="miter"/>
                      <v:textbox>
                        <w:txbxContent>
                          <w:p w14:paraId="019C1982" w14:textId="77777777" w:rsidR="00EB18DC" w:rsidRPr="00307836" w:rsidRDefault="00EB18DC" w:rsidP="00EB18DC">
                            <w:pPr>
                              <w:jc w:val="center"/>
                              <w:rPr>
                                <w:b/>
                                <w:bCs/>
                                <w:sz w:val="18"/>
                                <w:szCs w:val="18"/>
                              </w:rPr>
                            </w:pPr>
                            <w:r>
                              <w:rPr>
                                <w:b/>
                                <w:bCs/>
                                <w:sz w:val="18"/>
                                <w:szCs w:val="18"/>
                              </w:rPr>
                              <w:t>D</w:t>
                            </w:r>
                            <w:r>
                              <w:rPr>
                                <w:noProof/>
                              </w:rPr>
                              <w:drawing>
                                <wp:inline distT="0" distB="0" distL="0" distR="0" wp14:anchorId="5C8B3C6F" wp14:editId="649A4E9B">
                                  <wp:extent cx="51435" cy="46355"/>
                                  <wp:effectExtent l="0" t="0" r="0" b="4445"/>
                                  <wp:docPr id="68928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13"/>
                                          <a:stretch>
                                            <a:fillRect/>
                                          </a:stretch>
                                        </pic:blipFill>
                                        <pic:spPr>
                                          <a:xfrm>
                                            <a:off x="0" y="0"/>
                                            <a:ext cx="51435" cy="46355"/>
                                          </a:xfrm>
                                          <a:prstGeom prst="rect">
                                            <a:avLst/>
                                          </a:prstGeom>
                                        </pic:spPr>
                                      </pic:pic>
                                    </a:graphicData>
                                  </a:graphic>
                                </wp:inline>
                              </w:drawing>
                            </w:r>
                          </w:p>
                        </w:txbxContent>
                      </v:textbox>
                    </v:oval>
                  </w:pict>
                </mc:Fallback>
              </mc:AlternateContent>
            </w:r>
            <w:r>
              <w:rPr>
                <w:noProof/>
              </w:rPr>
              <w:drawing>
                <wp:inline distT="0" distB="0" distL="0" distR="0" wp14:anchorId="423A7EE4" wp14:editId="5922B5C3">
                  <wp:extent cx="2675025" cy="2410458"/>
                  <wp:effectExtent l="0" t="0" r="5080" b="3175"/>
                  <wp:docPr id="1141864790" name="Picture 4" descr="A close up of a whit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4790" name="Picture 4" descr="A close up of a white circle&#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9329" t="13566" r="17549" b="18953"/>
                          <a:stretch>
                            <a:fillRect/>
                          </a:stretch>
                        </pic:blipFill>
                        <pic:spPr bwMode="auto">
                          <a:xfrm>
                            <a:off x="0" y="0"/>
                            <a:ext cx="2736471" cy="24658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C3FA0F" w14:textId="7226B0EB" w:rsidR="00EB18DC" w:rsidRDefault="00732E8F" w:rsidP="00EB18DC">
      <w:pPr>
        <w:spacing w:before="100" w:beforeAutospacing="1" w:after="100" w:afterAutospacing="1"/>
      </w:pPr>
      <w:r>
        <w:rPr>
          <w:rStyle w:val="Strong"/>
          <w:rFonts w:eastAsiaTheme="majorEastAsia"/>
        </w:rPr>
        <w:t xml:space="preserve">Figure 1. </w:t>
      </w:r>
      <w:r>
        <w:t>Brightfield images at Day 0</w:t>
      </w:r>
      <w:r w:rsidR="00544569">
        <w:t>=A</w:t>
      </w:r>
      <w:r>
        <w:t>, Day 3</w:t>
      </w:r>
      <w:r w:rsidR="00544569">
        <w:t>=B</w:t>
      </w:r>
      <w:r>
        <w:t>, Day 7</w:t>
      </w:r>
      <w:r w:rsidR="00544569">
        <w:t>=C</w:t>
      </w:r>
      <w:r>
        <w:t>, and Day 10</w:t>
      </w:r>
      <w:r w:rsidR="00544569">
        <w:t>=D</w:t>
      </w:r>
      <w:r>
        <w:t>. Leica DMi1, 10×. 10 µm scale bar. Panels labeled A–D.</w:t>
      </w:r>
      <w:r w:rsidR="00EB18DC" w:rsidRPr="009B439C">
        <w:t xml:space="preserve"> </w:t>
      </w:r>
    </w:p>
    <w:p w14:paraId="5F5CCC0B" w14:textId="77777777" w:rsidR="00EB18DC" w:rsidRPr="009B439C" w:rsidRDefault="00EB18DC" w:rsidP="00EB18DC">
      <w:pPr>
        <w:spacing w:before="100" w:beforeAutospacing="1" w:after="100" w:afterAutospacing="1"/>
        <w:jc w:val="center"/>
      </w:pPr>
      <w:r>
        <w:rPr>
          <w:noProof/>
          <w14:ligatures w14:val="standardContextual"/>
        </w:rPr>
        <w:lastRenderedPageBreak/>
        <w:drawing>
          <wp:inline distT="0" distB="0" distL="0" distR="0" wp14:anchorId="23A3D7E0" wp14:editId="63B60A12">
            <wp:extent cx="3660007" cy="3093396"/>
            <wp:effectExtent l="0" t="0" r="0" b="5715"/>
            <wp:docPr id="1433653856" name="Picture 1" descr="A blue lin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3856" name="Picture 1" descr="A blue line graph with white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2138" cy="3112101"/>
                    </a:xfrm>
                    <a:prstGeom prst="rect">
                      <a:avLst/>
                    </a:prstGeom>
                  </pic:spPr>
                </pic:pic>
              </a:graphicData>
            </a:graphic>
          </wp:inline>
        </w:drawing>
      </w:r>
    </w:p>
    <w:p w14:paraId="060C9D7D" w14:textId="77777777" w:rsidR="00EB18DC" w:rsidRDefault="00EB18DC" w:rsidP="00EB18DC">
      <w:pPr>
        <w:spacing w:before="100" w:beforeAutospacing="1" w:after="100" w:afterAutospacing="1"/>
      </w:pPr>
      <w:r w:rsidRPr="009B439C">
        <w:rPr>
          <w:b/>
          <w:bCs/>
        </w:rPr>
        <w:t>Figure 2.</w:t>
      </w:r>
      <w:r w:rsidRPr="009B439C">
        <w:t xml:space="preserve"> Growth curve in MM at 0, 24, 48, 96, 168 h with mean ± SD. Fit a single exponential across 0–168 h and report the doubling time.</w:t>
      </w:r>
    </w:p>
    <w:p w14:paraId="2D026F92" w14:textId="77777777" w:rsidR="00EB18DC" w:rsidRPr="009B439C" w:rsidRDefault="00EB18DC" w:rsidP="00EB18DC">
      <w:pPr>
        <w:spacing w:before="100" w:beforeAutospacing="1" w:after="100" w:afterAutospacing="1"/>
        <w:jc w:val="center"/>
      </w:pPr>
      <w:r>
        <w:rPr>
          <w:noProof/>
          <w14:ligatures w14:val="standardContextual"/>
        </w:rPr>
        <w:drawing>
          <wp:inline distT="0" distB="0" distL="0" distR="0" wp14:anchorId="38F6605E" wp14:editId="1E7E05ED">
            <wp:extent cx="3822970" cy="2818503"/>
            <wp:effectExtent l="0" t="0" r="0" b="1270"/>
            <wp:docPr id="624296957" name="Picture 2"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6957" name="Picture 2" descr="A graph with numbers and dot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2828" cy="2840516"/>
                    </a:xfrm>
                    <a:prstGeom prst="rect">
                      <a:avLst/>
                    </a:prstGeom>
                  </pic:spPr>
                </pic:pic>
              </a:graphicData>
            </a:graphic>
          </wp:inline>
        </w:drawing>
      </w:r>
    </w:p>
    <w:p w14:paraId="517EFF7E" w14:textId="704DE291" w:rsidR="00EB18DC" w:rsidRDefault="00EB18DC" w:rsidP="00EB18DC">
      <w:pPr>
        <w:spacing w:before="100" w:beforeAutospacing="1" w:after="100" w:afterAutospacing="1"/>
      </w:pPr>
      <w:r w:rsidRPr="009B439C">
        <w:rPr>
          <w:b/>
          <w:bCs/>
        </w:rPr>
        <w:t>Figure 3.</w:t>
      </w:r>
      <w:r w:rsidRPr="009B439C">
        <w:t xml:space="preserve"> Fresh versus old MM at 48 h and 72 h. Show point estimates with 95% confidence intervals and annotate </w:t>
      </w:r>
      <w:proofErr w:type="spellStart"/>
      <w:r w:rsidRPr="009B439C">
        <w:t>Fresh:Old</w:t>
      </w:r>
      <w:proofErr w:type="spellEnd"/>
      <w:r w:rsidRPr="009B439C">
        <w:t xml:space="preserve"> ratios.</w:t>
      </w:r>
      <w:r w:rsidR="00DA5622">
        <w:t xml:space="preserve"> (≈1.55 at 48 h; ≈2.77 at 72 h).</w:t>
      </w:r>
    </w:p>
    <w:p w14:paraId="101C5B3E" w14:textId="77777777" w:rsidR="00EB18DC" w:rsidRDefault="00EB18DC" w:rsidP="00EB18DC">
      <w:pPr>
        <w:spacing w:before="100" w:beforeAutospacing="1" w:after="100" w:afterAutospacing="1"/>
      </w:pPr>
    </w:p>
    <w:p w14:paraId="13A2A38C" w14:textId="77777777" w:rsidR="00EB18DC" w:rsidRDefault="00EB18DC" w:rsidP="00EB18DC">
      <w:pPr>
        <w:spacing w:before="100" w:beforeAutospacing="1" w:after="100" w:afterAutospacing="1"/>
        <w:rPr>
          <w:b/>
          <w:bCs/>
        </w:rPr>
      </w:pPr>
    </w:p>
    <w:p w14:paraId="6168DC44" w14:textId="77777777" w:rsidR="00EB18DC" w:rsidRDefault="00EB18DC" w:rsidP="00D11D39">
      <w:pPr>
        <w:spacing w:before="100" w:beforeAutospacing="1" w:after="100" w:afterAutospacing="1"/>
        <w:jc w:val="center"/>
        <w:rPr>
          <w:b/>
          <w:bCs/>
        </w:rPr>
      </w:pPr>
      <w:r>
        <w:rPr>
          <w:b/>
          <w:bCs/>
          <w:noProof/>
          <w14:ligatures w14:val="standardContextual"/>
        </w:rPr>
        <w:lastRenderedPageBreak/>
        <w:drawing>
          <wp:inline distT="0" distB="0" distL="0" distR="0" wp14:anchorId="332E3E6B" wp14:editId="101D57DB">
            <wp:extent cx="4421221" cy="2772383"/>
            <wp:effectExtent l="0" t="0" r="0" b="0"/>
            <wp:docPr id="686719537" name="Picture 3"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9537" name="Picture 3" descr="A diagram of a number of number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5856" cy="2781560"/>
                    </a:xfrm>
                    <a:prstGeom prst="rect">
                      <a:avLst/>
                    </a:prstGeom>
                  </pic:spPr>
                </pic:pic>
              </a:graphicData>
            </a:graphic>
          </wp:inline>
        </w:drawing>
      </w:r>
    </w:p>
    <w:p w14:paraId="07FF8292" w14:textId="0A92E706" w:rsidR="005C3EF4" w:rsidRDefault="00F424A2" w:rsidP="00F424A2">
      <w:pPr>
        <w:spacing w:before="240" w:line="276" w:lineRule="auto"/>
      </w:pPr>
      <w:r w:rsidRPr="00F424A2">
        <w:rPr>
          <w:b/>
          <w:bCs/>
        </w:rPr>
        <w:t>Figure 4.</w:t>
      </w:r>
      <w:r w:rsidRPr="00F424A2">
        <w:t xml:space="preserve"> Passage timing and transfer method. TD3, TD4, TD5; </w:t>
      </w:r>
      <w:r w:rsidR="00083F1E" w:rsidRPr="00083F1E">
        <w:t>DT shows the largest margin at TD3; TD4 is close; TD5 is similar. Points are means; vertical lines show variation across replicates.</w:t>
      </w:r>
    </w:p>
    <w:p w14:paraId="027301CB" w14:textId="490325BF" w:rsidR="005C3EF4" w:rsidRDefault="00ED3DE1" w:rsidP="00D11D39">
      <w:pPr>
        <w:spacing w:before="240" w:line="276" w:lineRule="auto"/>
        <w:jc w:val="center"/>
      </w:pPr>
      <w:r>
        <w:rPr>
          <w:noProof/>
          <w14:ligatures w14:val="standardContextual"/>
        </w:rPr>
        <w:drawing>
          <wp:inline distT="0" distB="0" distL="0" distR="0" wp14:anchorId="18CBE941" wp14:editId="43F4B985">
            <wp:extent cx="4625503" cy="3083668"/>
            <wp:effectExtent l="0" t="0" r="0" b="2540"/>
            <wp:docPr id="410947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47824" name="Picture 4109478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4409" cy="3122939"/>
                    </a:xfrm>
                    <a:prstGeom prst="rect">
                      <a:avLst/>
                    </a:prstGeom>
                  </pic:spPr>
                </pic:pic>
              </a:graphicData>
            </a:graphic>
          </wp:inline>
        </w:drawing>
      </w:r>
    </w:p>
    <w:p w14:paraId="2905EC23" w14:textId="08B1371F" w:rsidR="00D11D39" w:rsidRDefault="00D11D39" w:rsidP="00D11D39">
      <w:pPr>
        <w:spacing w:before="240" w:line="276" w:lineRule="auto"/>
      </w:pPr>
      <w:r>
        <w:rPr>
          <w:rStyle w:val="Strong"/>
          <w:rFonts w:eastAsiaTheme="majorEastAsia"/>
        </w:rPr>
        <w:t>Figure 5. Cost, serum status, and doubling time</w:t>
      </w:r>
      <w:r w:rsidR="00544569">
        <w:rPr>
          <w:rStyle w:val="Strong"/>
          <w:rFonts w:eastAsiaTheme="majorEastAsia"/>
        </w:rPr>
        <w:t xml:space="preserve">. </w:t>
      </w:r>
      <w:r>
        <w:t xml:space="preserve">Bars show cost ranges per 100 </w:t>
      </w:r>
      <w:proofErr w:type="spellStart"/>
      <w:r>
        <w:t>mL.</w:t>
      </w:r>
      <w:proofErr w:type="spellEnd"/>
      <w:r>
        <w:t xml:space="preserve"> Hatching marks media made with 10% FBS; MM has no serum. Points on the right axis mark doubling time: MM shows the overall value (~28 h). Nelson-type shows the mean with an error bar spanning 18.5–29.6 h. PYNFH-type and DMEM+10% FBS are not plotted for doubling time because standard values for </w:t>
      </w:r>
      <w:r>
        <w:rPr>
          <w:rStyle w:val="Emphasis"/>
          <w:rFonts w:eastAsiaTheme="majorEastAsia"/>
        </w:rPr>
        <w:t>N. fowleri</w:t>
      </w:r>
      <w:r>
        <w:t xml:space="preserve"> are not established.</w:t>
      </w:r>
    </w:p>
    <w:p w14:paraId="384576CC" w14:textId="53D73F1F" w:rsidR="003E5E2E" w:rsidRDefault="003E5E2E" w:rsidP="00F4217E">
      <w:pPr>
        <w:spacing w:line="276" w:lineRule="auto"/>
        <w:jc w:val="center"/>
        <w:rPr>
          <w:b/>
          <w:bCs/>
        </w:rPr>
      </w:pPr>
      <w:r w:rsidRPr="003E5E2E">
        <w:rPr>
          <w:b/>
          <w:bCs/>
        </w:rPr>
        <w:t>Supplementary Information for “Montenegro’s Medium (MM)”</w:t>
      </w:r>
    </w:p>
    <w:p w14:paraId="138A70C3" w14:textId="77777777" w:rsidR="00F4217E" w:rsidRPr="003E5E2E" w:rsidRDefault="00F4217E" w:rsidP="00F4217E">
      <w:pPr>
        <w:spacing w:line="276" w:lineRule="auto"/>
        <w:jc w:val="center"/>
        <w:rPr>
          <w:b/>
          <w:bCs/>
        </w:rPr>
      </w:pPr>
    </w:p>
    <w:p w14:paraId="5BEB42D4" w14:textId="30354838" w:rsidR="003E5E2E" w:rsidRPr="003E5E2E" w:rsidRDefault="003E5E2E" w:rsidP="00F4217E">
      <w:pPr>
        <w:spacing w:line="276" w:lineRule="auto"/>
        <w:rPr>
          <w:b/>
          <w:bCs/>
        </w:rPr>
      </w:pPr>
      <w:r w:rsidRPr="003E5E2E">
        <w:rPr>
          <w:b/>
          <w:bCs/>
        </w:rPr>
        <w:t>S</w:t>
      </w:r>
      <w:r w:rsidR="006D0EF4">
        <w:rPr>
          <w:b/>
          <w:bCs/>
        </w:rPr>
        <w:t>1</w:t>
      </w:r>
      <w:r w:rsidRPr="003E5E2E">
        <w:rPr>
          <w:b/>
          <w:bCs/>
        </w:rPr>
        <w:t xml:space="preserve">. Materials and equipment </w:t>
      </w:r>
    </w:p>
    <w:p w14:paraId="6B6FAD3C" w14:textId="77777777" w:rsidR="003E5E2E" w:rsidRPr="003E5E2E" w:rsidRDefault="003E5E2E" w:rsidP="00F4217E">
      <w:pPr>
        <w:spacing w:line="276" w:lineRule="auto"/>
      </w:pPr>
      <w:r w:rsidRPr="003E5E2E">
        <w:rPr>
          <w:b/>
          <w:bCs/>
        </w:rPr>
        <w:t>Reagents</w:t>
      </w:r>
    </w:p>
    <w:p w14:paraId="1182C216" w14:textId="77777777" w:rsidR="003E5E2E" w:rsidRPr="003E5E2E" w:rsidRDefault="003E5E2E" w:rsidP="00F4217E">
      <w:pPr>
        <w:numPr>
          <w:ilvl w:val="0"/>
          <w:numId w:val="8"/>
        </w:numPr>
        <w:spacing w:line="276" w:lineRule="auto"/>
      </w:pPr>
      <w:r w:rsidRPr="003E5E2E">
        <w:t>Trypan blue solution for viability checks.</w:t>
      </w:r>
    </w:p>
    <w:p w14:paraId="4117FE60" w14:textId="00A482B0" w:rsidR="0076187E" w:rsidRDefault="0076187E" w:rsidP="00F4217E">
      <w:pPr>
        <w:numPr>
          <w:ilvl w:val="0"/>
          <w:numId w:val="8"/>
        </w:numPr>
        <w:spacing w:line="276" w:lineRule="auto"/>
      </w:pPr>
      <w:r>
        <w:t>D</w:t>
      </w:r>
      <w:r w:rsidRPr="009B439C">
        <w:t xml:space="preserve">ish microscopy </w:t>
      </w:r>
      <w:r w:rsidR="00CA27E0">
        <w:t>for weekly contamination check.</w:t>
      </w:r>
    </w:p>
    <w:p w14:paraId="58B50ADB" w14:textId="7F3F7928" w:rsidR="003E5E2E" w:rsidRPr="003E5E2E" w:rsidRDefault="003E5E2E" w:rsidP="00F4217E">
      <w:pPr>
        <w:numPr>
          <w:ilvl w:val="0"/>
          <w:numId w:val="8"/>
        </w:numPr>
        <w:spacing w:line="276" w:lineRule="auto"/>
      </w:pPr>
      <w:r w:rsidRPr="003E5E2E">
        <w:t>DMEM and fetal bovine serum for comparator runs.</w:t>
      </w:r>
    </w:p>
    <w:p w14:paraId="346E624E" w14:textId="77777777" w:rsidR="003E5E2E" w:rsidRPr="003E5E2E" w:rsidRDefault="003E5E2E" w:rsidP="00F4217E">
      <w:pPr>
        <w:spacing w:line="276" w:lineRule="auto"/>
      </w:pPr>
      <w:r w:rsidRPr="003E5E2E">
        <w:rPr>
          <w:b/>
          <w:bCs/>
        </w:rPr>
        <w:t>Consumables</w:t>
      </w:r>
    </w:p>
    <w:p w14:paraId="09BE0FA6" w14:textId="1D90503D" w:rsidR="003E5E2E" w:rsidRPr="003E5E2E" w:rsidRDefault="003E5E2E" w:rsidP="00F4217E">
      <w:pPr>
        <w:numPr>
          <w:ilvl w:val="0"/>
          <w:numId w:val="9"/>
        </w:numPr>
        <w:spacing w:line="276" w:lineRule="auto"/>
      </w:pPr>
      <w:r w:rsidRPr="003E5E2E">
        <w:t>Sterile syringe filters, nominal pore size 0.2</w:t>
      </w:r>
      <w:r w:rsidR="00DB7C9F">
        <w:t>2</w:t>
      </w:r>
      <w:r w:rsidRPr="003E5E2E">
        <w:t xml:space="preserve"> µm.</w:t>
      </w:r>
    </w:p>
    <w:p w14:paraId="5B6B0774" w14:textId="48DA1870" w:rsidR="003E5E2E" w:rsidRPr="003E5E2E" w:rsidRDefault="00DB7C9F" w:rsidP="00F4217E">
      <w:pPr>
        <w:numPr>
          <w:ilvl w:val="0"/>
          <w:numId w:val="9"/>
        </w:numPr>
        <w:spacing w:line="276" w:lineRule="auto"/>
      </w:pPr>
      <w:r>
        <w:t>C</w:t>
      </w:r>
      <w:r w:rsidR="003E5E2E" w:rsidRPr="003E5E2E">
        <w:t>ulture flasks: T-25 and T-75.</w:t>
      </w:r>
    </w:p>
    <w:p w14:paraId="3409D72A" w14:textId="0B3925C0" w:rsidR="003E5E2E" w:rsidRPr="003E5E2E" w:rsidRDefault="003E5E2E" w:rsidP="00F4217E">
      <w:pPr>
        <w:numPr>
          <w:ilvl w:val="0"/>
          <w:numId w:val="9"/>
        </w:numPr>
        <w:spacing w:line="276" w:lineRule="auto"/>
      </w:pPr>
      <w:r w:rsidRPr="003E5E2E">
        <w:t>Glass hemocytometer with coverslips.</w:t>
      </w:r>
    </w:p>
    <w:p w14:paraId="789040EB" w14:textId="77777777" w:rsidR="003E5E2E" w:rsidRPr="003E5E2E" w:rsidRDefault="003E5E2E" w:rsidP="00F4217E">
      <w:pPr>
        <w:numPr>
          <w:ilvl w:val="0"/>
          <w:numId w:val="9"/>
        </w:numPr>
        <w:spacing w:line="276" w:lineRule="auto"/>
      </w:pPr>
      <w:r w:rsidRPr="003E5E2E">
        <w:t>Pipettes and sterile tips, serological pipettes, sterile tubes.</w:t>
      </w:r>
    </w:p>
    <w:p w14:paraId="51176F55" w14:textId="77777777" w:rsidR="003E5E2E" w:rsidRPr="003E5E2E" w:rsidRDefault="003E5E2E" w:rsidP="00F4217E">
      <w:pPr>
        <w:spacing w:line="276" w:lineRule="auto"/>
      </w:pPr>
      <w:r w:rsidRPr="003E5E2E">
        <w:rPr>
          <w:b/>
          <w:bCs/>
        </w:rPr>
        <w:t>Instruments</w:t>
      </w:r>
    </w:p>
    <w:p w14:paraId="0B16E261" w14:textId="77777777" w:rsidR="003E5E2E" w:rsidRPr="003E5E2E" w:rsidRDefault="003E5E2E" w:rsidP="00F4217E">
      <w:pPr>
        <w:numPr>
          <w:ilvl w:val="0"/>
          <w:numId w:val="10"/>
        </w:numPr>
        <w:spacing w:line="276" w:lineRule="auto"/>
      </w:pPr>
      <w:r w:rsidRPr="003E5E2E">
        <w:t>Class II biosafety cabinet.</w:t>
      </w:r>
    </w:p>
    <w:p w14:paraId="07F75631" w14:textId="77777777" w:rsidR="003E5E2E" w:rsidRPr="003E5E2E" w:rsidRDefault="003E5E2E" w:rsidP="00F4217E">
      <w:pPr>
        <w:numPr>
          <w:ilvl w:val="0"/>
          <w:numId w:val="10"/>
        </w:numPr>
        <w:spacing w:line="276" w:lineRule="auto"/>
      </w:pPr>
      <w:r w:rsidRPr="003E5E2E">
        <w:t>CO₂ incubator at 37 °C, 5 percent CO₂.</w:t>
      </w:r>
    </w:p>
    <w:p w14:paraId="36B25D0F" w14:textId="77777777" w:rsidR="003E5E2E" w:rsidRPr="003E5E2E" w:rsidRDefault="003E5E2E" w:rsidP="00F4217E">
      <w:pPr>
        <w:numPr>
          <w:ilvl w:val="0"/>
          <w:numId w:val="10"/>
        </w:numPr>
        <w:spacing w:line="276" w:lineRule="auto"/>
      </w:pPr>
      <w:r w:rsidRPr="003E5E2E">
        <w:t>Inverted microscope Leica DMi1, brightfield, 10× objective.</w:t>
      </w:r>
    </w:p>
    <w:p w14:paraId="73A8D852" w14:textId="77777777" w:rsidR="003E5E2E" w:rsidRDefault="003E5E2E" w:rsidP="00F4217E">
      <w:pPr>
        <w:numPr>
          <w:ilvl w:val="0"/>
          <w:numId w:val="10"/>
        </w:numPr>
        <w:spacing w:line="276" w:lineRule="auto"/>
      </w:pPr>
      <w:r w:rsidRPr="003E5E2E">
        <w:t>Bench centrifuge capable of 3000×g.</w:t>
      </w:r>
    </w:p>
    <w:p w14:paraId="52A5F417" w14:textId="77777777" w:rsidR="00F4217E" w:rsidRPr="003E5E2E" w:rsidRDefault="00F4217E" w:rsidP="00F4217E">
      <w:pPr>
        <w:spacing w:line="276" w:lineRule="auto"/>
        <w:ind w:left="720"/>
      </w:pPr>
    </w:p>
    <w:p w14:paraId="28899CDF" w14:textId="7B4D1B6E" w:rsidR="00235F72" w:rsidRPr="00F4217E" w:rsidRDefault="003B69A5" w:rsidP="00F4217E">
      <w:pPr>
        <w:spacing w:after="100" w:afterAutospacing="1" w:line="276" w:lineRule="auto"/>
        <w:outlineLvl w:val="1"/>
        <w:rPr>
          <w:b/>
          <w:bCs/>
        </w:rPr>
      </w:pPr>
      <w:r w:rsidRPr="003E5E2E">
        <w:rPr>
          <w:b/>
          <w:bCs/>
        </w:rPr>
        <w:t>S</w:t>
      </w:r>
      <w:r>
        <w:rPr>
          <w:b/>
          <w:bCs/>
        </w:rPr>
        <w:t>2</w:t>
      </w:r>
      <w:r w:rsidRPr="003E5E2E">
        <w:rPr>
          <w:b/>
          <w:bCs/>
        </w:rPr>
        <w:t xml:space="preserve">. </w:t>
      </w:r>
      <w:r w:rsidR="00235F72" w:rsidRPr="6039A9EF">
        <w:rPr>
          <w:b/>
          <w:bCs/>
        </w:rPr>
        <w:t>Prepare MM (1×, 1 L)</w:t>
      </w:r>
    </w:p>
    <w:tbl>
      <w:tblPr>
        <w:tblStyle w:val="TableGrid"/>
        <w:tblW w:w="0" w:type="auto"/>
        <w:jc w:val="center"/>
        <w:tblLook w:val="0620" w:firstRow="1" w:lastRow="0" w:firstColumn="0" w:lastColumn="0" w:noHBand="1" w:noVBand="1"/>
      </w:tblPr>
      <w:tblGrid>
        <w:gridCol w:w="2436"/>
        <w:gridCol w:w="1993"/>
        <w:gridCol w:w="1473"/>
      </w:tblGrid>
      <w:tr w:rsidR="003E3ACF" w:rsidRPr="008F2E99" w14:paraId="655AB565" w14:textId="77777777" w:rsidTr="003E3ACF">
        <w:trPr>
          <w:jc w:val="center"/>
        </w:trPr>
        <w:tc>
          <w:tcPr>
            <w:tcW w:w="0" w:type="auto"/>
            <w:hideMark/>
          </w:tcPr>
          <w:p w14:paraId="4253D38E" w14:textId="77777777" w:rsidR="003E3ACF" w:rsidRPr="008F2E99" w:rsidRDefault="003E3ACF" w:rsidP="00F4217E">
            <w:pPr>
              <w:spacing w:after="100" w:afterAutospacing="1" w:line="276" w:lineRule="auto"/>
              <w:outlineLvl w:val="1"/>
              <w:rPr>
                <w:b/>
                <w:bCs/>
              </w:rPr>
            </w:pPr>
            <w:r w:rsidRPr="6039A9EF">
              <w:rPr>
                <w:b/>
                <w:bCs/>
              </w:rPr>
              <w:t>Component</w:t>
            </w:r>
          </w:p>
        </w:tc>
        <w:tc>
          <w:tcPr>
            <w:tcW w:w="0" w:type="auto"/>
            <w:hideMark/>
          </w:tcPr>
          <w:p w14:paraId="24E7BF6F" w14:textId="77777777" w:rsidR="003E3ACF" w:rsidRPr="008F2E99" w:rsidRDefault="003E3ACF" w:rsidP="00F4217E">
            <w:pPr>
              <w:spacing w:after="100" w:afterAutospacing="1" w:line="276" w:lineRule="auto"/>
              <w:outlineLvl w:val="1"/>
              <w:rPr>
                <w:b/>
                <w:bCs/>
              </w:rPr>
            </w:pPr>
            <w:r w:rsidRPr="6039A9EF">
              <w:rPr>
                <w:b/>
                <w:bCs/>
              </w:rPr>
              <w:t>Identity / hydration</w:t>
            </w:r>
          </w:p>
        </w:tc>
        <w:tc>
          <w:tcPr>
            <w:tcW w:w="0" w:type="auto"/>
            <w:hideMark/>
          </w:tcPr>
          <w:p w14:paraId="69A7DEC9" w14:textId="77777777" w:rsidR="003E3ACF" w:rsidRPr="008F2E99" w:rsidRDefault="003E3ACF" w:rsidP="00F4217E">
            <w:pPr>
              <w:spacing w:after="100" w:afterAutospacing="1" w:line="276" w:lineRule="auto"/>
              <w:outlineLvl w:val="1"/>
              <w:rPr>
                <w:b/>
                <w:bCs/>
              </w:rPr>
            </w:pPr>
            <w:r w:rsidRPr="6039A9EF">
              <w:rPr>
                <w:b/>
                <w:bCs/>
              </w:rPr>
              <w:t>Amount per 1 L</w:t>
            </w:r>
          </w:p>
        </w:tc>
      </w:tr>
      <w:tr w:rsidR="003E3ACF" w:rsidRPr="008F2E99" w14:paraId="2A45113D" w14:textId="77777777" w:rsidTr="003E3ACF">
        <w:trPr>
          <w:jc w:val="center"/>
        </w:trPr>
        <w:tc>
          <w:tcPr>
            <w:tcW w:w="0" w:type="auto"/>
            <w:hideMark/>
          </w:tcPr>
          <w:p w14:paraId="63EDD668" w14:textId="77777777" w:rsidR="003E3ACF" w:rsidRPr="008030CA" w:rsidRDefault="003E3ACF" w:rsidP="00F4217E">
            <w:pPr>
              <w:spacing w:after="100" w:afterAutospacing="1" w:line="276" w:lineRule="auto"/>
              <w:outlineLvl w:val="1"/>
            </w:pPr>
            <w:r w:rsidRPr="008030CA">
              <w:t>Sodium chloride</w:t>
            </w:r>
          </w:p>
        </w:tc>
        <w:tc>
          <w:tcPr>
            <w:tcW w:w="0" w:type="auto"/>
            <w:hideMark/>
          </w:tcPr>
          <w:p w14:paraId="36473125" w14:textId="77777777" w:rsidR="003E3ACF" w:rsidRPr="008030CA" w:rsidRDefault="003E3ACF" w:rsidP="00F4217E">
            <w:pPr>
              <w:spacing w:after="100" w:afterAutospacing="1" w:line="276" w:lineRule="auto"/>
              <w:jc w:val="right"/>
              <w:outlineLvl w:val="1"/>
            </w:pPr>
            <w:r w:rsidRPr="008030CA">
              <w:t>NaCl (anhydrous)</w:t>
            </w:r>
          </w:p>
        </w:tc>
        <w:tc>
          <w:tcPr>
            <w:tcW w:w="0" w:type="auto"/>
            <w:hideMark/>
          </w:tcPr>
          <w:p w14:paraId="6435185A" w14:textId="77777777" w:rsidR="003E3ACF" w:rsidRPr="008030CA" w:rsidRDefault="003E3ACF" w:rsidP="00F4217E">
            <w:pPr>
              <w:spacing w:after="100" w:afterAutospacing="1" w:line="276" w:lineRule="auto"/>
              <w:jc w:val="right"/>
              <w:outlineLvl w:val="1"/>
            </w:pPr>
            <w:r w:rsidRPr="008030CA">
              <w:t>12.0 mg</w:t>
            </w:r>
          </w:p>
        </w:tc>
      </w:tr>
      <w:tr w:rsidR="003E3ACF" w:rsidRPr="008F2E99" w14:paraId="35A1CDEB" w14:textId="77777777" w:rsidTr="003E3ACF">
        <w:trPr>
          <w:jc w:val="center"/>
        </w:trPr>
        <w:tc>
          <w:tcPr>
            <w:tcW w:w="0" w:type="auto"/>
            <w:hideMark/>
          </w:tcPr>
          <w:p w14:paraId="36B310DA" w14:textId="797D8D1C" w:rsidR="003E3ACF" w:rsidRPr="008030CA" w:rsidRDefault="00F36097" w:rsidP="00F4217E">
            <w:pPr>
              <w:spacing w:after="100" w:afterAutospacing="1" w:line="276" w:lineRule="auto"/>
              <w:outlineLvl w:val="1"/>
            </w:pPr>
            <w:r>
              <w:t>S</w:t>
            </w:r>
            <w:r w:rsidRPr="00F36097">
              <w:t>odium phosphate</w:t>
            </w:r>
            <w:r w:rsidR="0021456A">
              <w:t xml:space="preserve"> </w:t>
            </w:r>
            <w:r w:rsidR="0021456A" w:rsidRPr="0021456A">
              <w:t>Dibasic Heptahydrate</w:t>
            </w:r>
          </w:p>
        </w:tc>
        <w:tc>
          <w:tcPr>
            <w:tcW w:w="0" w:type="auto"/>
            <w:hideMark/>
          </w:tcPr>
          <w:p w14:paraId="0E9A3DCF" w14:textId="77777777" w:rsidR="003E3ACF" w:rsidRPr="008030CA" w:rsidRDefault="003E3ACF" w:rsidP="00F4217E">
            <w:pPr>
              <w:spacing w:after="100" w:afterAutospacing="1" w:line="276" w:lineRule="auto"/>
              <w:jc w:val="right"/>
              <w:outlineLvl w:val="1"/>
            </w:pPr>
            <w:proofErr w:type="spellStart"/>
            <w:r w:rsidRPr="008030CA">
              <w:t>Na₂HPO</w:t>
            </w:r>
            <w:proofErr w:type="spellEnd"/>
            <w:r w:rsidRPr="008030CA">
              <w:t>₄·7H₂O</w:t>
            </w:r>
          </w:p>
        </w:tc>
        <w:tc>
          <w:tcPr>
            <w:tcW w:w="0" w:type="auto"/>
            <w:hideMark/>
          </w:tcPr>
          <w:p w14:paraId="4E41F408" w14:textId="77777777" w:rsidR="003E3ACF" w:rsidRPr="008030CA" w:rsidRDefault="003E3ACF" w:rsidP="00F4217E">
            <w:pPr>
              <w:spacing w:after="100" w:afterAutospacing="1" w:line="276" w:lineRule="auto"/>
              <w:jc w:val="right"/>
              <w:outlineLvl w:val="1"/>
            </w:pPr>
            <w:r w:rsidRPr="008030CA">
              <w:t>14.2 mg</w:t>
            </w:r>
          </w:p>
        </w:tc>
      </w:tr>
      <w:tr w:rsidR="003E3ACF" w:rsidRPr="008F2E99" w14:paraId="7B7C91C1" w14:textId="77777777" w:rsidTr="003E3ACF">
        <w:trPr>
          <w:jc w:val="center"/>
        </w:trPr>
        <w:tc>
          <w:tcPr>
            <w:tcW w:w="0" w:type="auto"/>
            <w:hideMark/>
          </w:tcPr>
          <w:p w14:paraId="1B658DA9" w14:textId="77777777" w:rsidR="003E3ACF" w:rsidRPr="008030CA" w:rsidRDefault="003E3ACF" w:rsidP="00F4217E">
            <w:pPr>
              <w:spacing w:after="100" w:afterAutospacing="1" w:line="276" w:lineRule="auto"/>
              <w:outlineLvl w:val="1"/>
            </w:pPr>
            <w:r w:rsidRPr="008030CA">
              <w:t>Potassium dihydrogen phosphate</w:t>
            </w:r>
          </w:p>
        </w:tc>
        <w:tc>
          <w:tcPr>
            <w:tcW w:w="0" w:type="auto"/>
            <w:hideMark/>
          </w:tcPr>
          <w:p w14:paraId="21F84558" w14:textId="77777777" w:rsidR="003E3ACF" w:rsidRPr="008030CA" w:rsidRDefault="003E3ACF" w:rsidP="00F4217E">
            <w:pPr>
              <w:spacing w:after="100" w:afterAutospacing="1" w:line="276" w:lineRule="auto"/>
              <w:jc w:val="right"/>
              <w:outlineLvl w:val="1"/>
            </w:pPr>
            <w:r w:rsidRPr="008030CA">
              <w:t>KH₂PO₄</w:t>
            </w:r>
          </w:p>
        </w:tc>
        <w:tc>
          <w:tcPr>
            <w:tcW w:w="0" w:type="auto"/>
            <w:hideMark/>
          </w:tcPr>
          <w:p w14:paraId="4C88F63E" w14:textId="77777777" w:rsidR="003E3ACF" w:rsidRPr="008030CA" w:rsidRDefault="003E3ACF" w:rsidP="00F4217E">
            <w:pPr>
              <w:spacing w:after="100" w:afterAutospacing="1" w:line="276" w:lineRule="auto"/>
              <w:jc w:val="right"/>
              <w:outlineLvl w:val="1"/>
            </w:pPr>
            <w:r w:rsidRPr="008030CA">
              <w:t>13.6 mg</w:t>
            </w:r>
          </w:p>
        </w:tc>
      </w:tr>
      <w:tr w:rsidR="003E3ACF" w:rsidRPr="008F2E99" w14:paraId="575A08CD" w14:textId="77777777" w:rsidTr="003E3ACF">
        <w:trPr>
          <w:jc w:val="center"/>
        </w:trPr>
        <w:tc>
          <w:tcPr>
            <w:tcW w:w="0" w:type="auto"/>
            <w:hideMark/>
          </w:tcPr>
          <w:p w14:paraId="74F096B1" w14:textId="6B1F94DD" w:rsidR="003E3ACF" w:rsidRPr="008030CA" w:rsidRDefault="003E3ACF" w:rsidP="00F4217E">
            <w:pPr>
              <w:spacing w:after="100" w:afterAutospacing="1" w:line="276" w:lineRule="auto"/>
              <w:outlineLvl w:val="1"/>
            </w:pPr>
            <w:r w:rsidRPr="008030CA">
              <w:t>Magnesium sulfate</w:t>
            </w:r>
            <w:r w:rsidR="006C437E">
              <w:t xml:space="preserve"> </w:t>
            </w:r>
            <w:r w:rsidR="006C437E" w:rsidRPr="006C437E">
              <w:t>heptahydrate</w:t>
            </w:r>
          </w:p>
        </w:tc>
        <w:tc>
          <w:tcPr>
            <w:tcW w:w="0" w:type="auto"/>
            <w:hideMark/>
          </w:tcPr>
          <w:p w14:paraId="4CD1EEA0" w14:textId="77777777" w:rsidR="003E3ACF" w:rsidRPr="008030CA" w:rsidRDefault="003E3ACF" w:rsidP="00F4217E">
            <w:pPr>
              <w:spacing w:after="100" w:afterAutospacing="1" w:line="276" w:lineRule="auto"/>
              <w:jc w:val="right"/>
              <w:outlineLvl w:val="1"/>
            </w:pPr>
            <w:proofErr w:type="spellStart"/>
            <w:r w:rsidRPr="008030CA">
              <w:t>MgSO</w:t>
            </w:r>
            <w:proofErr w:type="spellEnd"/>
            <w:r w:rsidRPr="008030CA">
              <w:t>₄·7H₂O</w:t>
            </w:r>
          </w:p>
        </w:tc>
        <w:tc>
          <w:tcPr>
            <w:tcW w:w="0" w:type="auto"/>
            <w:hideMark/>
          </w:tcPr>
          <w:p w14:paraId="2CBC4060" w14:textId="77777777" w:rsidR="003E3ACF" w:rsidRPr="008030CA" w:rsidRDefault="003E3ACF" w:rsidP="00F4217E">
            <w:pPr>
              <w:spacing w:after="100" w:afterAutospacing="1" w:line="276" w:lineRule="auto"/>
              <w:jc w:val="right"/>
              <w:outlineLvl w:val="1"/>
            </w:pPr>
            <w:r w:rsidRPr="008030CA">
              <w:t>0.40 mg</w:t>
            </w:r>
          </w:p>
        </w:tc>
      </w:tr>
      <w:tr w:rsidR="003E3ACF" w:rsidRPr="008F2E99" w14:paraId="22DF0183" w14:textId="77777777" w:rsidTr="003E3ACF">
        <w:trPr>
          <w:jc w:val="center"/>
        </w:trPr>
        <w:tc>
          <w:tcPr>
            <w:tcW w:w="0" w:type="auto"/>
            <w:hideMark/>
          </w:tcPr>
          <w:p w14:paraId="34108B79" w14:textId="4C30CC13" w:rsidR="003E3ACF" w:rsidRPr="008030CA" w:rsidRDefault="003E3ACF" w:rsidP="00F4217E">
            <w:pPr>
              <w:spacing w:after="100" w:afterAutospacing="1" w:line="276" w:lineRule="auto"/>
              <w:outlineLvl w:val="1"/>
            </w:pPr>
            <w:r w:rsidRPr="008030CA">
              <w:t>Calcium chloride</w:t>
            </w:r>
            <w:r w:rsidR="00FB1249">
              <w:t xml:space="preserve"> </w:t>
            </w:r>
            <w:r w:rsidR="00FB1249" w:rsidRPr="00FB1249">
              <w:t>dihydrate</w:t>
            </w:r>
          </w:p>
        </w:tc>
        <w:tc>
          <w:tcPr>
            <w:tcW w:w="0" w:type="auto"/>
            <w:hideMark/>
          </w:tcPr>
          <w:p w14:paraId="79C3631E" w14:textId="77777777" w:rsidR="003E3ACF" w:rsidRPr="008030CA" w:rsidRDefault="003E3ACF" w:rsidP="00F4217E">
            <w:pPr>
              <w:spacing w:after="100" w:afterAutospacing="1" w:line="276" w:lineRule="auto"/>
              <w:jc w:val="right"/>
              <w:outlineLvl w:val="1"/>
            </w:pPr>
            <w:proofErr w:type="spellStart"/>
            <w:r w:rsidRPr="008030CA">
              <w:t>CaCl</w:t>
            </w:r>
            <w:proofErr w:type="spellEnd"/>
            <w:r w:rsidRPr="008030CA">
              <w:t>₂·2H₂O</w:t>
            </w:r>
          </w:p>
        </w:tc>
        <w:tc>
          <w:tcPr>
            <w:tcW w:w="0" w:type="auto"/>
            <w:hideMark/>
          </w:tcPr>
          <w:p w14:paraId="57BE5EA6" w14:textId="77777777" w:rsidR="003E3ACF" w:rsidRPr="008030CA" w:rsidRDefault="003E3ACF" w:rsidP="00F4217E">
            <w:pPr>
              <w:spacing w:after="100" w:afterAutospacing="1" w:line="276" w:lineRule="auto"/>
              <w:jc w:val="right"/>
              <w:outlineLvl w:val="1"/>
            </w:pPr>
            <w:r w:rsidRPr="008030CA">
              <w:t>0.40 mg</w:t>
            </w:r>
          </w:p>
        </w:tc>
      </w:tr>
      <w:tr w:rsidR="003E3ACF" w14:paraId="43D7769B" w14:textId="77777777" w:rsidTr="003E3ACF">
        <w:tblPrEx>
          <w:tblLook w:val="04A0" w:firstRow="1" w:lastRow="0" w:firstColumn="1" w:lastColumn="0" w:noHBand="0" w:noVBand="1"/>
        </w:tblPrEx>
        <w:trPr>
          <w:jc w:val="center"/>
        </w:trPr>
        <w:tc>
          <w:tcPr>
            <w:tcW w:w="2436" w:type="dxa"/>
            <w:hideMark/>
          </w:tcPr>
          <w:p w14:paraId="6049CAA4" w14:textId="77777777" w:rsidR="003E3ACF" w:rsidRPr="008030CA" w:rsidRDefault="003E3ACF" w:rsidP="00F4217E">
            <w:pPr>
              <w:spacing w:line="276" w:lineRule="auto"/>
            </w:pPr>
            <w:r w:rsidRPr="008030CA">
              <w:t>Liver infusion powder</w:t>
            </w:r>
          </w:p>
        </w:tc>
        <w:tc>
          <w:tcPr>
            <w:tcW w:w="1993" w:type="dxa"/>
            <w:hideMark/>
          </w:tcPr>
          <w:p w14:paraId="09EFDD6F" w14:textId="77777777" w:rsidR="003E3ACF" w:rsidRPr="008030CA" w:rsidRDefault="003E3ACF" w:rsidP="00F4217E">
            <w:pPr>
              <w:spacing w:line="276" w:lineRule="auto"/>
              <w:jc w:val="right"/>
            </w:pPr>
            <w:r w:rsidRPr="008030CA">
              <w:t>(liver hydrolysate)</w:t>
            </w:r>
          </w:p>
        </w:tc>
        <w:tc>
          <w:tcPr>
            <w:tcW w:w="1473" w:type="dxa"/>
            <w:hideMark/>
          </w:tcPr>
          <w:p w14:paraId="520E955C" w14:textId="77777777" w:rsidR="003E3ACF" w:rsidRPr="008030CA" w:rsidRDefault="003E3ACF" w:rsidP="00F4217E">
            <w:pPr>
              <w:spacing w:line="276" w:lineRule="auto"/>
              <w:jc w:val="right"/>
              <w:rPr>
                <w:rStyle w:val="Strong"/>
                <w:rFonts w:eastAsiaTheme="majorEastAsia"/>
                <w:b w:val="0"/>
                <w:bCs w:val="0"/>
              </w:rPr>
            </w:pPr>
            <w:r w:rsidRPr="008030CA">
              <w:rPr>
                <w:rStyle w:val="Strong"/>
                <w:rFonts w:eastAsiaTheme="majorEastAsia"/>
                <w:b w:val="0"/>
                <w:bCs w:val="0"/>
              </w:rPr>
              <w:t>0.17 g</w:t>
            </w:r>
          </w:p>
        </w:tc>
      </w:tr>
      <w:tr w:rsidR="003E3ACF" w14:paraId="61ED5AFC" w14:textId="77777777" w:rsidTr="003E3ACF">
        <w:tblPrEx>
          <w:tblLook w:val="04A0" w:firstRow="1" w:lastRow="0" w:firstColumn="1" w:lastColumn="0" w:noHBand="0" w:noVBand="1"/>
        </w:tblPrEx>
        <w:trPr>
          <w:jc w:val="center"/>
        </w:trPr>
        <w:tc>
          <w:tcPr>
            <w:tcW w:w="2436" w:type="dxa"/>
            <w:hideMark/>
          </w:tcPr>
          <w:p w14:paraId="3BEE040E" w14:textId="77777777" w:rsidR="003E3ACF" w:rsidRPr="008030CA" w:rsidRDefault="003E3ACF" w:rsidP="00F4217E">
            <w:pPr>
              <w:spacing w:line="276" w:lineRule="auto"/>
            </w:pPr>
            <w:r w:rsidRPr="008030CA">
              <w:t>D-glucose</w:t>
            </w:r>
          </w:p>
        </w:tc>
        <w:tc>
          <w:tcPr>
            <w:tcW w:w="1993" w:type="dxa"/>
            <w:hideMark/>
          </w:tcPr>
          <w:p w14:paraId="351E6E92" w14:textId="77777777" w:rsidR="003E3ACF" w:rsidRPr="008030CA" w:rsidRDefault="003E3ACF" w:rsidP="00F4217E">
            <w:pPr>
              <w:spacing w:line="276" w:lineRule="auto"/>
              <w:jc w:val="right"/>
            </w:pPr>
            <w:r w:rsidRPr="008030CA">
              <w:t>C₆H₁₂O₆ (anhydrous)</w:t>
            </w:r>
          </w:p>
        </w:tc>
        <w:tc>
          <w:tcPr>
            <w:tcW w:w="1473" w:type="dxa"/>
            <w:hideMark/>
          </w:tcPr>
          <w:p w14:paraId="6B849693" w14:textId="77777777" w:rsidR="003E3ACF" w:rsidRPr="008030CA" w:rsidRDefault="003E3ACF" w:rsidP="00F4217E">
            <w:pPr>
              <w:spacing w:line="276" w:lineRule="auto"/>
              <w:jc w:val="right"/>
              <w:rPr>
                <w:rStyle w:val="Strong"/>
                <w:rFonts w:eastAsiaTheme="majorEastAsia"/>
                <w:b w:val="0"/>
                <w:bCs w:val="0"/>
              </w:rPr>
            </w:pPr>
            <w:r w:rsidRPr="008030CA">
              <w:rPr>
                <w:rStyle w:val="Strong"/>
                <w:rFonts w:eastAsiaTheme="majorEastAsia"/>
                <w:b w:val="0"/>
                <w:bCs w:val="0"/>
              </w:rPr>
              <w:t>0.17 g</w:t>
            </w:r>
          </w:p>
        </w:tc>
      </w:tr>
    </w:tbl>
    <w:p w14:paraId="69C860B1" w14:textId="77777777" w:rsidR="00235F72" w:rsidRPr="008030CA" w:rsidRDefault="00235F72" w:rsidP="00F4217E">
      <w:pPr>
        <w:pStyle w:val="NormalWeb"/>
        <w:numPr>
          <w:ilvl w:val="0"/>
          <w:numId w:val="18"/>
        </w:numPr>
        <w:spacing w:before="0" w:beforeAutospacing="0" w:line="276" w:lineRule="auto"/>
      </w:pPr>
      <w:r w:rsidRPr="008030CA">
        <w:t xml:space="preserve">Add </w:t>
      </w:r>
      <w:r w:rsidRPr="008030CA">
        <w:rPr>
          <w:rStyle w:val="Strong"/>
          <w:rFonts w:eastAsiaTheme="majorEastAsia"/>
          <w:b w:val="0"/>
          <w:bCs w:val="0"/>
        </w:rPr>
        <w:t>800 mL of</w:t>
      </w:r>
      <w:r w:rsidRPr="008030CA">
        <w:t xml:space="preserve"> </w:t>
      </w:r>
      <w:proofErr w:type="spellStart"/>
      <w:r w:rsidRPr="008030CA">
        <w:rPr>
          <w:rStyle w:val="Strong"/>
          <w:rFonts w:eastAsiaTheme="majorEastAsia"/>
          <w:b w:val="0"/>
          <w:bCs w:val="0"/>
        </w:rPr>
        <w:t>ddH₂O</w:t>
      </w:r>
      <w:proofErr w:type="spellEnd"/>
      <w:r w:rsidRPr="008030CA">
        <w:t xml:space="preserve"> (18 </w:t>
      </w:r>
      <w:proofErr w:type="spellStart"/>
      <w:r w:rsidRPr="008030CA">
        <w:t>MΩ·cm</w:t>
      </w:r>
      <w:proofErr w:type="spellEnd"/>
      <w:r w:rsidRPr="008030CA">
        <w:t xml:space="preserve"> water) into a sterile glass bottle.</w:t>
      </w:r>
    </w:p>
    <w:p w14:paraId="47325CC3" w14:textId="77777777" w:rsidR="00235F72" w:rsidRPr="008030CA" w:rsidRDefault="00235F72" w:rsidP="00F4217E">
      <w:pPr>
        <w:pStyle w:val="NormalWeb"/>
        <w:numPr>
          <w:ilvl w:val="0"/>
          <w:numId w:val="18"/>
        </w:numPr>
        <w:spacing w:before="0" w:beforeAutospacing="0" w:line="276" w:lineRule="auto"/>
      </w:pPr>
      <w:r w:rsidRPr="008030CA">
        <w:t xml:space="preserve">Add </w:t>
      </w:r>
      <w:r w:rsidRPr="008030CA">
        <w:rPr>
          <w:rStyle w:val="Strong"/>
          <w:rFonts w:eastAsiaTheme="majorEastAsia"/>
          <w:b w:val="0"/>
          <w:bCs w:val="0"/>
        </w:rPr>
        <w:t>salts</w:t>
      </w:r>
      <w:r w:rsidRPr="008030CA">
        <w:t xml:space="preserve"> in the following order and stir gently: </w:t>
      </w:r>
    </w:p>
    <w:p w14:paraId="721D8558" w14:textId="77777777" w:rsidR="00235F72" w:rsidRPr="008030CA" w:rsidRDefault="00235F72" w:rsidP="00F4217E">
      <w:pPr>
        <w:pStyle w:val="NormalWeb"/>
        <w:spacing w:before="0" w:beforeAutospacing="0" w:line="276" w:lineRule="auto"/>
        <w:ind w:left="720"/>
      </w:pPr>
      <w:r w:rsidRPr="008030CA">
        <w:t xml:space="preserve">NaCl → </w:t>
      </w:r>
      <w:proofErr w:type="spellStart"/>
      <w:r w:rsidRPr="008030CA">
        <w:t>Na₂HPO</w:t>
      </w:r>
      <w:proofErr w:type="spellEnd"/>
      <w:r w:rsidRPr="008030CA">
        <w:t xml:space="preserve">₄·7H₂O → KH₂PO₄ → </w:t>
      </w:r>
      <w:proofErr w:type="spellStart"/>
      <w:r w:rsidRPr="008030CA">
        <w:t>MgSO</w:t>
      </w:r>
      <w:proofErr w:type="spellEnd"/>
      <w:r w:rsidRPr="008030CA">
        <w:t xml:space="preserve">₄·7H₂O → </w:t>
      </w:r>
      <w:proofErr w:type="spellStart"/>
      <w:r w:rsidRPr="008030CA">
        <w:t>CaCl</w:t>
      </w:r>
      <w:proofErr w:type="spellEnd"/>
      <w:r w:rsidRPr="008030CA">
        <w:t>₂·2H₂O.</w:t>
      </w:r>
    </w:p>
    <w:p w14:paraId="71917F5F" w14:textId="77777777" w:rsidR="00235F72" w:rsidRPr="008030CA" w:rsidRDefault="00235F72" w:rsidP="00F4217E">
      <w:pPr>
        <w:pStyle w:val="NormalWeb"/>
        <w:numPr>
          <w:ilvl w:val="0"/>
          <w:numId w:val="18"/>
        </w:numPr>
        <w:spacing w:before="0" w:beforeAutospacing="0" w:line="276" w:lineRule="auto"/>
      </w:pPr>
      <w:r w:rsidRPr="008030CA">
        <w:t xml:space="preserve">Add </w:t>
      </w:r>
      <w:r w:rsidRPr="008030CA">
        <w:rPr>
          <w:rStyle w:val="Strong"/>
          <w:rFonts w:eastAsiaTheme="majorEastAsia"/>
          <w:b w:val="0"/>
          <w:bCs w:val="0"/>
        </w:rPr>
        <w:t>D-glucose</w:t>
      </w:r>
      <w:r w:rsidRPr="008030CA">
        <w:t>; mix until dissolved.</w:t>
      </w:r>
    </w:p>
    <w:p w14:paraId="75D049D5" w14:textId="77777777" w:rsidR="00235F72" w:rsidRPr="008030CA" w:rsidRDefault="00235F72" w:rsidP="00F4217E">
      <w:pPr>
        <w:pStyle w:val="NormalWeb"/>
        <w:numPr>
          <w:ilvl w:val="0"/>
          <w:numId w:val="18"/>
        </w:numPr>
        <w:spacing w:before="0" w:beforeAutospacing="0" w:line="276" w:lineRule="auto"/>
      </w:pPr>
      <w:r w:rsidRPr="008030CA">
        <w:t xml:space="preserve">Add </w:t>
      </w:r>
      <w:r w:rsidRPr="008030CA">
        <w:rPr>
          <w:rStyle w:val="Strong"/>
          <w:rFonts w:eastAsiaTheme="majorEastAsia"/>
          <w:b w:val="0"/>
          <w:bCs w:val="0"/>
        </w:rPr>
        <w:t>liver infusion powder</w:t>
      </w:r>
      <w:r w:rsidRPr="008030CA">
        <w:t xml:space="preserve"> slowly while stirring until fully dispersed.</w:t>
      </w:r>
    </w:p>
    <w:p w14:paraId="52AD66FD" w14:textId="77777777" w:rsidR="00235F72" w:rsidRPr="008030CA" w:rsidRDefault="00235F72" w:rsidP="00F4217E">
      <w:pPr>
        <w:pStyle w:val="NormalWeb"/>
        <w:numPr>
          <w:ilvl w:val="0"/>
          <w:numId w:val="18"/>
        </w:numPr>
        <w:spacing w:before="0" w:beforeAutospacing="0" w:line="276" w:lineRule="auto"/>
      </w:pPr>
      <w:r w:rsidRPr="008030CA">
        <w:lastRenderedPageBreak/>
        <w:t xml:space="preserve">Adjust volume to </w:t>
      </w:r>
      <w:r w:rsidRPr="008030CA">
        <w:rPr>
          <w:rStyle w:val="Strong"/>
          <w:rFonts w:eastAsiaTheme="majorEastAsia"/>
          <w:b w:val="0"/>
          <w:bCs w:val="0"/>
        </w:rPr>
        <w:t>1,000 mL</w:t>
      </w:r>
      <w:r w:rsidRPr="008030CA">
        <w:t xml:space="preserve"> with </w:t>
      </w:r>
      <w:proofErr w:type="spellStart"/>
      <w:r w:rsidRPr="008030CA">
        <w:t>ddH₂O</w:t>
      </w:r>
      <w:proofErr w:type="spellEnd"/>
      <w:r w:rsidRPr="008030CA">
        <w:t xml:space="preserve">. </w:t>
      </w:r>
    </w:p>
    <w:p w14:paraId="6154E66D" w14:textId="77777777" w:rsidR="00235F72" w:rsidRPr="008030CA" w:rsidRDefault="00235F72" w:rsidP="00F4217E">
      <w:pPr>
        <w:pStyle w:val="NormalWeb"/>
        <w:numPr>
          <w:ilvl w:val="0"/>
          <w:numId w:val="18"/>
        </w:numPr>
        <w:spacing w:before="0" w:beforeAutospacing="0" w:line="276" w:lineRule="auto"/>
      </w:pPr>
      <w:r w:rsidRPr="008030CA">
        <w:t xml:space="preserve">Do </w:t>
      </w:r>
      <w:r w:rsidRPr="008030CA">
        <w:rPr>
          <w:rStyle w:val="Strong"/>
          <w:rFonts w:eastAsiaTheme="majorEastAsia"/>
          <w:b w:val="0"/>
          <w:bCs w:val="0"/>
        </w:rPr>
        <w:t>not autoclave</w:t>
      </w:r>
      <w:r w:rsidRPr="008030CA">
        <w:t>.</w:t>
      </w:r>
    </w:p>
    <w:p w14:paraId="1118E0BB" w14:textId="77777777" w:rsidR="00235F72" w:rsidRPr="008030CA" w:rsidRDefault="00235F72" w:rsidP="00F4217E">
      <w:pPr>
        <w:pStyle w:val="NormalWeb"/>
        <w:numPr>
          <w:ilvl w:val="0"/>
          <w:numId w:val="18"/>
        </w:numPr>
        <w:spacing w:before="0" w:beforeAutospacing="0" w:line="276" w:lineRule="auto"/>
      </w:pPr>
      <w:r w:rsidRPr="008030CA">
        <w:rPr>
          <w:rStyle w:val="Strong"/>
          <w:rFonts w:eastAsiaTheme="majorEastAsia"/>
          <w:b w:val="0"/>
          <w:bCs w:val="0"/>
        </w:rPr>
        <w:t>Sterilize by filtration:</w:t>
      </w:r>
      <w:r w:rsidRPr="008030CA">
        <w:t xml:space="preserve"> PES </w:t>
      </w:r>
      <w:r w:rsidRPr="008030CA">
        <w:rPr>
          <w:rStyle w:val="Strong"/>
          <w:rFonts w:eastAsiaTheme="majorEastAsia"/>
          <w:b w:val="0"/>
          <w:bCs w:val="0"/>
        </w:rPr>
        <w:t>0.22 µm</w:t>
      </w:r>
      <w:r w:rsidRPr="008030CA">
        <w:t xml:space="preserve"> syringe filter into sterile bottles or another sterile glass bottle. </w:t>
      </w:r>
    </w:p>
    <w:p w14:paraId="7039CC50" w14:textId="376643D0" w:rsidR="00235F72" w:rsidRPr="00F51D48" w:rsidRDefault="00235F72" w:rsidP="00F4217E">
      <w:pPr>
        <w:pStyle w:val="NormalWeb"/>
        <w:numPr>
          <w:ilvl w:val="0"/>
          <w:numId w:val="18"/>
        </w:numPr>
        <w:spacing w:before="0" w:beforeAutospacing="0" w:line="276" w:lineRule="auto"/>
      </w:pPr>
      <w:r w:rsidRPr="008030CA">
        <w:t xml:space="preserve">Label with </w:t>
      </w:r>
      <w:r w:rsidRPr="008030CA">
        <w:rPr>
          <w:rStyle w:val="Strong"/>
          <w:rFonts w:eastAsiaTheme="majorEastAsia"/>
          <w:b w:val="0"/>
          <w:bCs w:val="0"/>
        </w:rPr>
        <w:t>an ID</w:t>
      </w:r>
      <w:r w:rsidRPr="008030CA">
        <w:t xml:space="preserve"> plus </w:t>
      </w:r>
      <w:r w:rsidRPr="008030CA">
        <w:rPr>
          <w:rStyle w:val="Strong"/>
          <w:rFonts w:eastAsiaTheme="majorEastAsia"/>
          <w:b w:val="0"/>
          <w:bCs w:val="0"/>
        </w:rPr>
        <w:t>date</w:t>
      </w:r>
      <w:r w:rsidRPr="008030CA">
        <w:t>,</w:t>
      </w:r>
      <w:r w:rsidR="00FB1249">
        <w:t xml:space="preserve"> then split and</w:t>
      </w:r>
      <w:r w:rsidRPr="008030CA">
        <w:t xml:space="preserve"> </w:t>
      </w:r>
      <w:r w:rsidR="00FB1249">
        <w:rPr>
          <w:rStyle w:val="Strong"/>
          <w:rFonts w:eastAsiaTheme="majorEastAsia"/>
          <w:b w:val="0"/>
          <w:bCs w:val="0"/>
        </w:rPr>
        <w:t>stored as needed.</w:t>
      </w:r>
    </w:p>
    <w:p w14:paraId="745FFE4A" w14:textId="77777777" w:rsidR="00235F72" w:rsidRDefault="00235F72" w:rsidP="00F4217E">
      <w:pPr>
        <w:pStyle w:val="NormalWeb"/>
        <w:spacing w:before="0" w:beforeAutospacing="0" w:line="276" w:lineRule="auto"/>
        <w:rPr>
          <w:rStyle w:val="Strong"/>
          <w:rFonts w:eastAsiaTheme="majorEastAsia"/>
        </w:rPr>
      </w:pPr>
      <w:r w:rsidRPr="6039A9EF">
        <w:rPr>
          <w:rStyle w:val="Strong"/>
          <w:rFonts w:eastAsiaTheme="majorEastAsia"/>
        </w:rPr>
        <w:t>Storage and handling</w:t>
      </w:r>
    </w:p>
    <w:p w14:paraId="21AB5CF0" w14:textId="77777777" w:rsidR="00235F72" w:rsidRPr="008030CA" w:rsidRDefault="00235F72" w:rsidP="00F4217E">
      <w:pPr>
        <w:pStyle w:val="NormalWeb"/>
        <w:numPr>
          <w:ilvl w:val="0"/>
          <w:numId w:val="19"/>
        </w:numPr>
        <w:spacing w:before="0" w:beforeAutospacing="0" w:line="276" w:lineRule="auto"/>
      </w:pPr>
      <w:r w:rsidRPr="008030CA">
        <w:t xml:space="preserve">Store at </w:t>
      </w:r>
      <w:r w:rsidRPr="008030CA">
        <w:rPr>
          <w:rStyle w:val="Strong"/>
          <w:rFonts w:eastAsiaTheme="majorEastAsia"/>
          <w:b w:val="0"/>
          <w:bCs w:val="0"/>
        </w:rPr>
        <w:t>4 °C</w:t>
      </w:r>
      <w:r w:rsidRPr="008030CA">
        <w:t>, protected from light.</w:t>
      </w:r>
    </w:p>
    <w:p w14:paraId="461926FF" w14:textId="77777777" w:rsidR="00235F72" w:rsidRPr="008030CA" w:rsidRDefault="00235F72" w:rsidP="00F4217E">
      <w:pPr>
        <w:pStyle w:val="NormalWeb"/>
        <w:numPr>
          <w:ilvl w:val="0"/>
          <w:numId w:val="19"/>
        </w:numPr>
        <w:spacing w:before="0" w:beforeAutospacing="0" w:line="276" w:lineRule="auto"/>
        <w:rPr>
          <w:rStyle w:val="Strong"/>
          <w:rFonts w:eastAsiaTheme="majorEastAsia"/>
          <w:b w:val="0"/>
          <w:bCs w:val="0"/>
        </w:rPr>
      </w:pPr>
      <w:r w:rsidRPr="008030CA">
        <w:rPr>
          <w:rStyle w:val="Strong"/>
          <w:rFonts w:eastAsiaTheme="majorEastAsia"/>
          <w:b w:val="0"/>
          <w:bCs w:val="0"/>
        </w:rPr>
        <w:t>Use within 1–2 weeks.</w:t>
      </w:r>
    </w:p>
    <w:p w14:paraId="4DF9ED3C" w14:textId="77777777" w:rsidR="00235F72" w:rsidRPr="008030CA" w:rsidRDefault="00235F72" w:rsidP="00F4217E">
      <w:pPr>
        <w:pStyle w:val="NormalWeb"/>
        <w:numPr>
          <w:ilvl w:val="0"/>
          <w:numId w:val="19"/>
        </w:numPr>
        <w:spacing w:before="0" w:beforeAutospacing="0" w:line="276" w:lineRule="auto"/>
      </w:pPr>
      <w:r w:rsidRPr="008030CA">
        <w:t xml:space="preserve">Before use: </w:t>
      </w:r>
      <w:r w:rsidRPr="008030CA">
        <w:rPr>
          <w:rStyle w:val="Strong"/>
          <w:rFonts w:eastAsiaTheme="majorEastAsia"/>
          <w:b w:val="0"/>
          <w:bCs w:val="0"/>
        </w:rPr>
        <w:t>warm to room temperature and mix gently</w:t>
      </w:r>
      <w:r w:rsidRPr="008030CA">
        <w:t>.</w:t>
      </w:r>
    </w:p>
    <w:p w14:paraId="080F0685" w14:textId="77777777" w:rsidR="00235F72" w:rsidRPr="008030CA" w:rsidRDefault="00235F72" w:rsidP="00F4217E">
      <w:pPr>
        <w:pStyle w:val="NormalWeb"/>
        <w:numPr>
          <w:ilvl w:val="0"/>
          <w:numId w:val="19"/>
        </w:numPr>
        <w:spacing w:before="0" w:beforeAutospacing="0" w:line="276" w:lineRule="auto"/>
      </w:pPr>
      <w:r w:rsidRPr="008030CA">
        <w:rPr>
          <w:rStyle w:val="Strong"/>
          <w:rFonts w:eastAsiaTheme="majorEastAsia"/>
          <w:b w:val="0"/>
          <w:bCs w:val="0"/>
        </w:rPr>
        <w:t>Serum:</w:t>
      </w:r>
      <w:r w:rsidRPr="008030CA">
        <w:t xml:space="preserve"> not used.</w:t>
      </w:r>
    </w:p>
    <w:p w14:paraId="4379C920" w14:textId="77777777" w:rsidR="00235F72" w:rsidRPr="00E06E70" w:rsidRDefault="00235F72" w:rsidP="00F4217E">
      <w:pPr>
        <w:pStyle w:val="NormalWeb"/>
        <w:spacing w:before="0" w:beforeAutospacing="0" w:line="276" w:lineRule="auto"/>
        <w:rPr>
          <w:rStyle w:val="Strong"/>
          <w:rFonts w:eastAsiaTheme="majorEastAsia"/>
        </w:rPr>
      </w:pPr>
      <w:r w:rsidRPr="6039A9EF">
        <w:rPr>
          <w:rStyle w:val="Strong"/>
          <w:rFonts w:eastAsiaTheme="majorEastAsia"/>
        </w:rPr>
        <w:t xml:space="preserve">Quality control: </w:t>
      </w:r>
    </w:p>
    <w:p w14:paraId="32259BEE" w14:textId="7E09F38D" w:rsidR="00235F72" w:rsidRPr="008030CA" w:rsidRDefault="00235F72" w:rsidP="00F4217E">
      <w:pPr>
        <w:spacing w:line="276" w:lineRule="auto"/>
      </w:pPr>
      <w:r w:rsidRPr="008030CA">
        <w:t xml:space="preserve">Place </w:t>
      </w:r>
      <w:r w:rsidR="00FB1249">
        <w:rPr>
          <w:rFonts w:eastAsiaTheme="majorEastAsia"/>
        </w:rPr>
        <w:t>3</w:t>
      </w:r>
      <w:r w:rsidRPr="008030CA">
        <w:rPr>
          <w:rFonts w:eastAsiaTheme="majorEastAsia"/>
        </w:rPr>
        <w:t xml:space="preserve"> mL of MM</w:t>
      </w:r>
      <w:r w:rsidRPr="008030CA">
        <w:t xml:space="preserve"> into a petri dish at </w:t>
      </w:r>
      <w:r w:rsidRPr="008030CA">
        <w:rPr>
          <w:rFonts w:eastAsiaTheme="majorEastAsia"/>
        </w:rPr>
        <w:t>37 °C</w:t>
      </w:r>
      <w:r w:rsidRPr="008030CA">
        <w:t xml:space="preserve"> for </w:t>
      </w:r>
      <w:r w:rsidRPr="008030CA">
        <w:rPr>
          <w:rFonts w:eastAsiaTheme="majorEastAsia"/>
        </w:rPr>
        <w:t>48–72 h and observe under the microscope for contamination</w:t>
      </w:r>
      <w:r w:rsidRPr="008030CA">
        <w:t>; discard the tube if any contamination, turbidity or growth appears.</w:t>
      </w:r>
    </w:p>
    <w:p w14:paraId="7C04C8DF" w14:textId="77777777" w:rsidR="00F4217E" w:rsidRDefault="00F4217E" w:rsidP="00F4217E">
      <w:pPr>
        <w:spacing w:after="100" w:afterAutospacing="1" w:line="276" w:lineRule="auto"/>
        <w:outlineLvl w:val="1"/>
        <w:rPr>
          <w:b/>
          <w:bCs/>
        </w:rPr>
      </w:pPr>
    </w:p>
    <w:p w14:paraId="67DBC1FD" w14:textId="21C41FCD" w:rsidR="00235F72" w:rsidRPr="00107881" w:rsidRDefault="00235F72" w:rsidP="00F4217E">
      <w:pPr>
        <w:spacing w:after="100" w:afterAutospacing="1" w:line="276" w:lineRule="auto"/>
        <w:outlineLvl w:val="1"/>
        <w:rPr>
          <w:b/>
          <w:bCs/>
        </w:rPr>
      </w:pPr>
      <w:r w:rsidRPr="6039A9EF">
        <w:rPr>
          <w:b/>
          <w:bCs/>
        </w:rPr>
        <w:t>S</w:t>
      </w:r>
      <w:r w:rsidR="008030CA">
        <w:rPr>
          <w:b/>
          <w:bCs/>
        </w:rPr>
        <w:t>3.</w:t>
      </w:r>
      <w:r w:rsidRPr="6039A9EF">
        <w:rPr>
          <w:b/>
          <w:bCs/>
        </w:rPr>
        <w:t xml:space="preserve"> Routine subculture</w:t>
      </w:r>
    </w:p>
    <w:p w14:paraId="74AE0084" w14:textId="77777777" w:rsidR="00235F72" w:rsidRPr="00107881" w:rsidRDefault="00235F72" w:rsidP="00F4217E">
      <w:pPr>
        <w:numPr>
          <w:ilvl w:val="0"/>
          <w:numId w:val="17"/>
        </w:numPr>
        <w:spacing w:after="100" w:afterAutospacing="1" w:line="276" w:lineRule="auto"/>
      </w:pPr>
      <w:r w:rsidRPr="6039A9EF">
        <w:t>Direct transfer: resuspend gently and transfer to fresh MM to reach the target inoculum</w:t>
      </w:r>
    </w:p>
    <w:p w14:paraId="5256C096" w14:textId="77777777" w:rsidR="00235F72" w:rsidRPr="00107881" w:rsidRDefault="00235F72" w:rsidP="00F4217E">
      <w:pPr>
        <w:numPr>
          <w:ilvl w:val="0"/>
          <w:numId w:val="17"/>
        </w:numPr>
        <w:spacing w:after="100" w:afterAutospacing="1" w:line="276" w:lineRule="auto"/>
      </w:pPr>
      <w:r w:rsidRPr="6039A9EF">
        <w:t>Centrifuge transfer: pellet at 3,000×g for 5 min, discard supernatant, and resuspend in MM to the target inoculum.</w:t>
      </w:r>
    </w:p>
    <w:p w14:paraId="65272543" w14:textId="77777777" w:rsidR="00235F72" w:rsidRPr="00107881" w:rsidRDefault="00235F72" w:rsidP="00F4217E">
      <w:pPr>
        <w:numPr>
          <w:ilvl w:val="0"/>
          <w:numId w:val="17"/>
        </w:numPr>
        <w:spacing w:after="100" w:afterAutospacing="1" w:line="276" w:lineRule="auto"/>
      </w:pPr>
      <w:r w:rsidRPr="6039A9EF">
        <w:t>Timing: Day 3 to Day 4 is efficient for steady expansion.</w:t>
      </w:r>
    </w:p>
    <w:p w14:paraId="2114EA55" w14:textId="0BFF4543" w:rsidR="003E5E2E" w:rsidRPr="003E3ACF" w:rsidRDefault="00235F72" w:rsidP="00F4217E">
      <w:pPr>
        <w:numPr>
          <w:ilvl w:val="0"/>
          <w:numId w:val="17"/>
        </w:numPr>
        <w:spacing w:after="100" w:afterAutospacing="1" w:line="276" w:lineRule="auto"/>
      </w:pPr>
      <w:r w:rsidRPr="6039A9EF">
        <w:t>Incubation: 37 °C, 5% CO₂, stati</w:t>
      </w:r>
      <w:r w:rsidR="006E72FD">
        <w:t>c.</w:t>
      </w:r>
    </w:p>
    <w:sectPr w:rsidR="003E5E2E" w:rsidRPr="003E3A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4A4"/>
    <w:multiLevelType w:val="hybridMultilevel"/>
    <w:tmpl w:val="F62C9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65F0F"/>
    <w:multiLevelType w:val="multilevel"/>
    <w:tmpl w:val="1D1C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E1CD5"/>
    <w:multiLevelType w:val="multilevel"/>
    <w:tmpl w:val="98FC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072B3"/>
    <w:multiLevelType w:val="multilevel"/>
    <w:tmpl w:val="1060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54551"/>
    <w:multiLevelType w:val="hybridMultilevel"/>
    <w:tmpl w:val="EDD485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E094C"/>
    <w:multiLevelType w:val="multilevel"/>
    <w:tmpl w:val="D794F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B11113"/>
    <w:multiLevelType w:val="multilevel"/>
    <w:tmpl w:val="97CAC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B7789A"/>
    <w:multiLevelType w:val="multilevel"/>
    <w:tmpl w:val="F566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74687D"/>
    <w:multiLevelType w:val="multilevel"/>
    <w:tmpl w:val="BFB2B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18088A"/>
    <w:multiLevelType w:val="multilevel"/>
    <w:tmpl w:val="74E0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C06212"/>
    <w:multiLevelType w:val="multilevel"/>
    <w:tmpl w:val="4D22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B93679"/>
    <w:multiLevelType w:val="multilevel"/>
    <w:tmpl w:val="03E2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48456E"/>
    <w:multiLevelType w:val="multilevel"/>
    <w:tmpl w:val="815C0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ED0D52"/>
    <w:multiLevelType w:val="multilevel"/>
    <w:tmpl w:val="73AA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B11A02"/>
    <w:multiLevelType w:val="multilevel"/>
    <w:tmpl w:val="EC9E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0F26CD"/>
    <w:multiLevelType w:val="multilevel"/>
    <w:tmpl w:val="6B4A6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7C51AB"/>
    <w:multiLevelType w:val="multilevel"/>
    <w:tmpl w:val="86DC4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6324DE"/>
    <w:multiLevelType w:val="multilevel"/>
    <w:tmpl w:val="129EA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B53AED"/>
    <w:multiLevelType w:val="hybridMultilevel"/>
    <w:tmpl w:val="D0D2A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C264BD"/>
    <w:multiLevelType w:val="multilevel"/>
    <w:tmpl w:val="FB0C9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BB2727"/>
    <w:multiLevelType w:val="multilevel"/>
    <w:tmpl w:val="9104F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6552601">
    <w:abstractNumId w:val="8"/>
  </w:num>
  <w:num w:numId="2" w16cid:durableId="704673289">
    <w:abstractNumId w:val="4"/>
  </w:num>
  <w:num w:numId="3" w16cid:durableId="995842349">
    <w:abstractNumId w:val="6"/>
  </w:num>
  <w:num w:numId="4" w16cid:durableId="1979605382">
    <w:abstractNumId w:val="16"/>
  </w:num>
  <w:num w:numId="5" w16cid:durableId="1049955790">
    <w:abstractNumId w:val="20"/>
  </w:num>
  <w:num w:numId="6" w16cid:durableId="1737631225">
    <w:abstractNumId w:val="18"/>
  </w:num>
  <w:num w:numId="7" w16cid:durableId="1224099953">
    <w:abstractNumId w:val="1"/>
  </w:num>
  <w:num w:numId="8" w16cid:durableId="1338969864">
    <w:abstractNumId w:val="14"/>
  </w:num>
  <w:num w:numId="9" w16cid:durableId="73207519">
    <w:abstractNumId w:val="13"/>
  </w:num>
  <w:num w:numId="10" w16cid:durableId="758019891">
    <w:abstractNumId w:val="10"/>
  </w:num>
  <w:num w:numId="11" w16cid:durableId="1107044962">
    <w:abstractNumId w:val="7"/>
  </w:num>
  <w:num w:numId="12" w16cid:durableId="2037195637">
    <w:abstractNumId w:val="11"/>
  </w:num>
  <w:num w:numId="13" w16cid:durableId="1177228563">
    <w:abstractNumId w:val="2"/>
  </w:num>
  <w:num w:numId="14" w16cid:durableId="239947080">
    <w:abstractNumId w:val="9"/>
  </w:num>
  <w:num w:numId="15" w16cid:durableId="2053187533">
    <w:abstractNumId w:val="19"/>
  </w:num>
  <w:num w:numId="16" w16cid:durableId="399720195">
    <w:abstractNumId w:val="3"/>
  </w:num>
  <w:num w:numId="17" w16cid:durableId="551891583">
    <w:abstractNumId w:val="12"/>
  </w:num>
  <w:num w:numId="18" w16cid:durableId="804662007">
    <w:abstractNumId w:val="15"/>
  </w:num>
  <w:num w:numId="19" w16cid:durableId="1448889192">
    <w:abstractNumId w:val="17"/>
  </w:num>
  <w:num w:numId="20" w16cid:durableId="709111977">
    <w:abstractNumId w:val="0"/>
  </w:num>
  <w:num w:numId="21" w16cid:durableId="9213307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DC5"/>
    <w:rsid w:val="00004276"/>
    <w:rsid w:val="000305FD"/>
    <w:rsid w:val="0004036D"/>
    <w:rsid w:val="000446B6"/>
    <w:rsid w:val="00083F1E"/>
    <w:rsid w:val="000D0D7D"/>
    <w:rsid w:val="000D6086"/>
    <w:rsid w:val="000E4FF4"/>
    <w:rsid w:val="000F53D4"/>
    <w:rsid w:val="0016014E"/>
    <w:rsid w:val="00161E2B"/>
    <w:rsid w:val="00181760"/>
    <w:rsid w:val="001A1BF8"/>
    <w:rsid w:val="001A6C8B"/>
    <w:rsid w:val="001B42B7"/>
    <w:rsid w:val="001E2D08"/>
    <w:rsid w:val="001E6746"/>
    <w:rsid w:val="001E748A"/>
    <w:rsid w:val="002055B7"/>
    <w:rsid w:val="00211AB8"/>
    <w:rsid w:val="0021456A"/>
    <w:rsid w:val="00217A0C"/>
    <w:rsid w:val="00227B7A"/>
    <w:rsid w:val="00235F72"/>
    <w:rsid w:val="00236ED9"/>
    <w:rsid w:val="00256178"/>
    <w:rsid w:val="002716DD"/>
    <w:rsid w:val="00286B18"/>
    <w:rsid w:val="002E1FF8"/>
    <w:rsid w:val="002F1E7B"/>
    <w:rsid w:val="002F7376"/>
    <w:rsid w:val="0030234D"/>
    <w:rsid w:val="003635F5"/>
    <w:rsid w:val="003777E5"/>
    <w:rsid w:val="00383562"/>
    <w:rsid w:val="003846A9"/>
    <w:rsid w:val="0039659B"/>
    <w:rsid w:val="00396FBA"/>
    <w:rsid w:val="003A41BA"/>
    <w:rsid w:val="003B45DA"/>
    <w:rsid w:val="003B69A5"/>
    <w:rsid w:val="003B6B37"/>
    <w:rsid w:val="003C346F"/>
    <w:rsid w:val="003E3ACF"/>
    <w:rsid w:val="003E5E2E"/>
    <w:rsid w:val="003E6C67"/>
    <w:rsid w:val="00403C33"/>
    <w:rsid w:val="004142C9"/>
    <w:rsid w:val="00425508"/>
    <w:rsid w:val="00441E74"/>
    <w:rsid w:val="00444B59"/>
    <w:rsid w:val="00475E8D"/>
    <w:rsid w:val="004B381A"/>
    <w:rsid w:val="004F5088"/>
    <w:rsid w:val="00514B7E"/>
    <w:rsid w:val="00531EFB"/>
    <w:rsid w:val="00544569"/>
    <w:rsid w:val="005744ED"/>
    <w:rsid w:val="00575ED1"/>
    <w:rsid w:val="005936F6"/>
    <w:rsid w:val="005A0340"/>
    <w:rsid w:val="005C3EF4"/>
    <w:rsid w:val="005E6F28"/>
    <w:rsid w:val="00610AB5"/>
    <w:rsid w:val="00627549"/>
    <w:rsid w:val="00652382"/>
    <w:rsid w:val="0066250C"/>
    <w:rsid w:val="00665A57"/>
    <w:rsid w:val="00674A81"/>
    <w:rsid w:val="006A54D8"/>
    <w:rsid w:val="006C437E"/>
    <w:rsid w:val="006C71B9"/>
    <w:rsid w:val="006D0EF4"/>
    <w:rsid w:val="006D4AA3"/>
    <w:rsid w:val="006E72FD"/>
    <w:rsid w:val="00707EBD"/>
    <w:rsid w:val="00732E8F"/>
    <w:rsid w:val="0076187E"/>
    <w:rsid w:val="007714A7"/>
    <w:rsid w:val="007879E8"/>
    <w:rsid w:val="007B4A96"/>
    <w:rsid w:val="007B711A"/>
    <w:rsid w:val="007C2C55"/>
    <w:rsid w:val="007E19AB"/>
    <w:rsid w:val="00801AFD"/>
    <w:rsid w:val="008030CA"/>
    <w:rsid w:val="00811CFF"/>
    <w:rsid w:val="008145AB"/>
    <w:rsid w:val="00814E9C"/>
    <w:rsid w:val="00840677"/>
    <w:rsid w:val="00840DC5"/>
    <w:rsid w:val="0085190A"/>
    <w:rsid w:val="0087464E"/>
    <w:rsid w:val="00887488"/>
    <w:rsid w:val="008A16BC"/>
    <w:rsid w:val="008D4057"/>
    <w:rsid w:val="008E2012"/>
    <w:rsid w:val="00916E61"/>
    <w:rsid w:val="00945FDE"/>
    <w:rsid w:val="00961F8B"/>
    <w:rsid w:val="009647E5"/>
    <w:rsid w:val="009B439C"/>
    <w:rsid w:val="009C63BB"/>
    <w:rsid w:val="009D23F0"/>
    <w:rsid w:val="00A13CF4"/>
    <w:rsid w:val="00A212ED"/>
    <w:rsid w:val="00A236CF"/>
    <w:rsid w:val="00A2753D"/>
    <w:rsid w:val="00A36BC5"/>
    <w:rsid w:val="00A40EDE"/>
    <w:rsid w:val="00A52ABA"/>
    <w:rsid w:val="00A52DE3"/>
    <w:rsid w:val="00A52F8F"/>
    <w:rsid w:val="00A662A5"/>
    <w:rsid w:val="00A723DA"/>
    <w:rsid w:val="00A73D18"/>
    <w:rsid w:val="00A74DF2"/>
    <w:rsid w:val="00A877C2"/>
    <w:rsid w:val="00AA1976"/>
    <w:rsid w:val="00AE19DB"/>
    <w:rsid w:val="00AF6637"/>
    <w:rsid w:val="00B0167D"/>
    <w:rsid w:val="00B02F8C"/>
    <w:rsid w:val="00B1106A"/>
    <w:rsid w:val="00B1631F"/>
    <w:rsid w:val="00B513A1"/>
    <w:rsid w:val="00B52640"/>
    <w:rsid w:val="00B71F35"/>
    <w:rsid w:val="00B76703"/>
    <w:rsid w:val="00BC4EC1"/>
    <w:rsid w:val="00BD25B3"/>
    <w:rsid w:val="00C049C1"/>
    <w:rsid w:val="00C143C7"/>
    <w:rsid w:val="00C20A3E"/>
    <w:rsid w:val="00C44713"/>
    <w:rsid w:val="00C54D21"/>
    <w:rsid w:val="00C57C7D"/>
    <w:rsid w:val="00C667E7"/>
    <w:rsid w:val="00CA033B"/>
    <w:rsid w:val="00CA27E0"/>
    <w:rsid w:val="00CB722F"/>
    <w:rsid w:val="00D11D39"/>
    <w:rsid w:val="00D20D04"/>
    <w:rsid w:val="00D25015"/>
    <w:rsid w:val="00D4147C"/>
    <w:rsid w:val="00D448F9"/>
    <w:rsid w:val="00D57BDF"/>
    <w:rsid w:val="00D7564D"/>
    <w:rsid w:val="00D87A46"/>
    <w:rsid w:val="00DA5622"/>
    <w:rsid w:val="00DB7C9F"/>
    <w:rsid w:val="00DE0BDE"/>
    <w:rsid w:val="00DE5B95"/>
    <w:rsid w:val="00DF0196"/>
    <w:rsid w:val="00E3105B"/>
    <w:rsid w:val="00E45DE0"/>
    <w:rsid w:val="00E61DCC"/>
    <w:rsid w:val="00E9132A"/>
    <w:rsid w:val="00E95E58"/>
    <w:rsid w:val="00EA5A79"/>
    <w:rsid w:val="00EB18DC"/>
    <w:rsid w:val="00ED3DE1"/>
    <w:rsid w:val="00EE3F41"/>
    <w:rsid w:val="00F030AD"/>
    <w:rsid w:val="00F32021"/>
    <w:rsid w:val="00F338B7"/>
    <w:rsid w:val="00F36097"/>
    <w:rsid w:val="00F4217E"/>
    <w:rsid w:val="00F424A2"/>
    <w:rsid w:val="00F67FB2"/>
    <w:rsid w:val="00F978D4"/>
    <w:rsid w:val="00FA208A"/>
    <w:rsid w:val="00FB08A8"/>
    <w:rsid w:val="00FB1249"/>
    <w:rsid w:val="00FB3848"/>
    <w:rsid w:val="00FB6CC8"/>
    <w:rsid w:val="00FC579B"/>
    <w:rsid w:val="00FC6ED4"/>
    <w:rsid w:val="00FD28F9"/>
    <w:rsid w:val="00FE2DC8"/>
    <w:rsid w:val="00FF74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FAA62"/>
  <w15:chartTrackingRefBased/>
  <w15:docId w15:val="{7F857969-CA73-DF41-AE19-C069359D6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562"/>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40D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0D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0D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0D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0D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0DC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0DC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0DC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0DC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D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0D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0D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0D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0D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0D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0D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0D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0DC5"/>
    <w:rPr>
      <w:rFonts w:eastAsiaTheme="majorEastAsia" w:cstheme="majorBidi"/>
      <w:color w:val="272727" w:themeColor="text1" w:themeTint="D8"/>
    </w:rPr>
  </w:style>
  <w:style w:type="paragraph" w:styleId="Title">
    <w:name w:val="Title"/>
    <w:basedOn w:val="Normal"/>
    <w:next w:val="Normal"/>
    <w:link w:val="TitleChar"/>
    <w:uiPriority w:val="10"/>
    <w:qFormat/>
    <w:rsid w:val="00840DC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0D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0D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0D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0DC5"/>
    <w:pPr>
      <w:spacing w:before="160"/>
      <w:jc w:val="center"/>
    </w:pPr>
    <w:rPr>
      <w:i/>
      <w:iCs/>
      <w:color w:val="404040" w:themeColor="text1" w:themeTint="BF"/>
    </w:rPr>
  </w:style>
  <w:style w:type="character" w:customStyle="1" w:styleId="QuoteChar">
    <w:name w:val="Quote Char"/>
    <w:basedOn w:val="DefaultParagraphFont"/>
    <w:link w:val="Quote"/>
    <w:uiPriority w:val="29"/>
    <w:rsid w:val="00840DC5"/>
    <w:rPr>
      <w:i/>
      <w:iCs/>
      <w:color w:val="404040" w:themeColor="text1" w:themeTint="BF"/>
    </w:rPr>
  </w:style>
  <w:style w:type="paragraph" w:styleId="ListParagraph">
    <w:name w:val="List Paragraph"/>
    <w:basedOn w:val="Normal"/>
    <w:uiPriority w:val="34"/>
    <w:qFormat/>
    <w:rsid w:val="00840DC5"/>
    <w:pPr>
      <w:ind w:left="720"/>
      <w:contextualSpacing/>
    </w:pPr>
  </w:style>
  <w:style w:type="character" w:styleId="IntenseEmphasis">
    <w:name w:val="Intense Emphasis"/>
    <w:basedOn w:val="DefaultParagraphFont"/>
    <w:uiPriority w:val="21"/>
    <w:qFormat/>
    <w:rsid w:val="00840DC5"/>
    <w:rPr>
      <w:i/>
      <w:iCs/>
      <w:color w:val="0F4761" w:themeColor="accent1" w:themeShade="BF"/>
    </w:rPr>
  </w:style>
  <w:style w:type="paragraph" w:styleId="IntenseQuote">
    <w:name w:val="Intense Quote"/>
    <w:basedOn w:val="Normal"/>
    <w:next w:val="Normal"/>
    <w:link w:val="IntenseQuoteChar"/>
    <w:uiPriority w:val="30"/>
    <w:qFormat/>
    <w:rsid w:val="00840D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0DC5"/>
    <w:rPr>
      <w:i/>
      <w:iCs/>
      <w:color w:val="0F4761" w:themeColor="accent1" w:themeShade="BF"/>
    </w:rPr>
  </w:style>
  <w:style w:type="character" w:styleId="IntenseReference">
    <w:name w:val="Intense Reference"/>
    <w:basedOn w:val="DefaultParagraphFont"/>
    <w:uiPriority w:val="32"/>
    <w:qFormat/>
    <w:rsid w:val="00840DC5"/>
    <w:rPr>
      <w:b/>
      <w:bCs/>
      <w:smallCaps/>
      <w:color w:val="0F4761" w:themeColor="accent1" w:themeShade="BF"/>
      <w:spacing w:val="5"/>
    </w:rPr>
  </w:style>
  <w:style w:type="character" w:styleId="Hyperlink">
    <w:name w:val="Hyperlink"/>
    <w:basedOn w:val="DefaultParagraphFont"/>
    <w:uiPriority w:val="99"/>
    <w:unhideWhenUsed/>
    <w:rsid w:val="00A723DA"/>
    <w:rPr>
      <w:color w:val="467886" w:themeColor="hyperlink"/>
      <w:u w:val="single"/>
    </w:rPr>
  </w:style>
  <w:style w:type="character" w:styleId="UnresolvedMention">
    <w:name w:val="Unresolved Mention"/>
    <w:basedOn w:val="DefaultParagraphFont"/>
    <w:uiPriority w:val="99"/>
    <w:semiHidden/>
    <w:unhideWhenUsed/>
    <w:rsid w:val="00A723DA"/>
    <w:rPr>
      <w:color w:val="605E5C"/>
      <w:shd w:val="clear" w:color="auto" w:fill="E1DFDD"/>
    </w:rPr>
  </w:style>
  <w:style w:type="character" w:styleId="CommentReference">
    <w:name w:val="annotation reference"/>
    <w:basedOn w:val="DefaultParagraphFont"/>
    <w:uiPriority w:val="99"/>
    <w:semiHidden/>
    <w:unhideWhenUsed/>
    <w:rsid w:val="005744ED"/>
    <w:rPr>
      <w:sz w:val="16"/>
      <w:szCs w:val="16"/>
    </w:rPr>
  </w:style>
  <w:style w:type="paragraph" w:styleId="CommentText">
    <w:name w:val="annotation text"/>
    <w:basedOn w:val="Normal"/>
    <w:link w:val="CommentTextChar"/>
    <w:uiPriority w:val="99"/>
    <w:semiHidden/>
    <w:unhideWhenUsed/>
    <w:rsid w:val="005744ED"/>
    <w:rPr>
      <w:sz w:val="20"/>
      <w:szCs w:val="20"/>
    </w:rPr>
  </w:style>
  <w:style w:type="character" w:customStyle="1" w:styleId="CommentTextChar">
    <w:name w:val="Comment Text Char"/>
    <w:basedOn w:val="DefaultParagraphFont"/>
    <w:link w:val="CommentText"/>
    <w:uiPriority w:val="99"/>
    <w:semiHidden/>
    <w:rsid w:val="005744ED"/>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744ED"/>
    <w:rPr>
      <w:b/>
      <w:bCs/>
    </w:rPr>
  </w:style>
  <w:style w:type="character" w:customStyle="1" w:styleId="CommentSubjectChar">
    <w:name w:val="Comment Subject Char"/>
    <w:basedOn w:val="CommentTextChar"/>
    <w:link w:val="CommentSubject"/>
    <w:uiPriority w:val="99"/>
    <w:semiHidden/>
    <w:rsid w:val="005744ED"/>
    <w:rPr>
      <w:rFonts w:ascii="Times New Roman" w:eastAsia="Times New Roman" w:hAnsi="Times New Roman" w:cs="Times New Roman"/>
      <w:b/>
      <w:bCs/>
      <w:kern w:val="0"/>
      <w:sz w:val="20"/>
      <w:szCs w:val="20"/>
      <w14:ligatures w14:val="none"/>
    </w:rPr>
  </w:style>
  <w:style w:type="table" w:styleId="TableGrid">
    <w:name w:val="Table Grid"/>
    <w:basedOn w:val="TableNormal"/>
    <w:uiPriority w:val="39"/>
    <w:rsid w:val="000D0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1FF8"/>
    <w:rPr>
      <w:color w:val="96607D" w:themeColor="followedHyperlink"/>
      <w:u w:val="single"/>
    </w:rPr>
  </w:style>
  <w:style w:type="paragraph" w:styleId="NormalWeb">
    <w:name w:val="Normal (Web)"/>
    <w:basedOn w:val="Normal"/>
    <w:uiPriority w:val="99"/>
    <w:unhideWhenUsed/>
    <w:rsid w:val="00665A57"/>
    <w:pPr>
      <w:spacing w:before="100" w:beforeAutospacing="1" w:after="100" w:afterAutospacing="1"/>
    </w:pPr>
  </w:style>
  <w:style w:type="character" w:styleId="Emphasis">
    <w:name w:val="Emphasis"/>
    <w:basedOn w:val="DefaultParagraphFont"/>
    <w:uiPriority w:val="20"/>
    <w:qFormat/>
    <w:rsid w:val="00665A57"/>
    <w:rPr>
      <w:i/>
      <w:iCs/>
    </w:rPr>
  </w:style>
  <w:style w:type="character" w:styleId="Strong">
    <w:name w:val="Strong"/>
    <w:basedOn w:val="DefaultParagraphFont"/>
    <w:uiPriority w:val="22"/>
    <w:qFormat/>
    <w:rsid w:val="00665A57"/>
    <w:rPr>
      <w:b/>
      <w:bCs/>
    </w:rPr>
  </w:style>
  <w:style w:type="character" w:styleId="HTMLCode">
    <w:name w:val="HTML Code"/>
    <w:basedOn w:val="DefaultParagraphFont"/>
    <w:uiPriority w:val="99"/>
    <w:semiHidden/>
    <w:unhideWhenUsed/>
    <w:rsid w:val="00665A57"/>
    <w:rPr>
      <w:rFonts w:ascii="Courier New" w:eastAsia="Times New Roman" w:hAnsi="Courier New" w:cs="Courier New"/>
      <w:sz w:val="20"/>
      <w:szCs w:val="20"/>
    </w:rPr>
  </w:style>
  <w:style w:type="character" w:customStyle="1" w:styleId="ms-1">
    <w:name w:val="ms-1"/>
    <w:basedOn w:val="DefaultParagraphFont"/>
    <w:rsid w:val="00665A57"/>
  </w:style>
  <w:style w:type="character" w:customStyle="1" w:styleId="max-w-15ch">
    <w:name w:val="max-w-[15ch]"/>
    <w:basedOn w:val="DefaultParagraphFont"/>
    <w:rsid w:val="00665A57"/>
  </w:style>
  <w:style w:type="character" w:customStyle="1" w:styleId="-me-1">
    <w:name w:val="-me-1"/>
    <w:basedOn w:val="DefaultParagraphFont"/>
    <w:rsid w:val="00665A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eica-microsystems.com/products/light-microscopes/p/leica-dmi1/downloads/?" TargetMode="External"/><Relationship Id="rId13" Type="http://schemas.openxmlformats.org/officeDocument/2006/relationships/image" Target="media/image10.emf"/><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tiff"/><Relationship Id="rId7" Type="http://schemas.openxmlformats.org/officeDocument/2006/relationships/hyperlink" Target="https://www.jstatsoft.org/index.php/jss/article/view/v067i01"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www.atcc.org/-/media/product-assets/documents/microbial-media-formulations/7/1/0/atcc-medium-710.pdf?rev=8bec5dee25b44663914ad521df3bd752" TargetMode="External"/><Relationship Id="rId5" Type="http://schemas.openxmlformats.org/officeDocument/2006/relationships/hyperlink" Target="https://www.cdc.gov/labs/pdf/SF__19_308133-A_BMBL6_00-BOOK-WEB-final-3.pdf?" TargetMode="External"/><Relationship Id="rId15" Type="http://schemas.openxmlformats.org/officeDocument/2006/relationships/image" Target="media/image3.png"/><Relationship Id="rId23"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9</Pages>
  <Words>1790</Words>
  <Characters>10207</Characters>
  <Application>Microsoft Office Word</Application>
  <DocSecurity>0</DocSecurity>
  <Lines>85</Lines>
  <Paragraphs>23</Paragraphs>
  <ScaleCrop>false</ScaleCrop>
  <Company/>
  <LinksUpToDate>false</LinksUpToDate>
  <CharactersWithSpaces>11974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Montenegro Calla</dc:creator>
  <cp:keywords/>
  <dc:description/>
  <cp:lastModifiedBy>Luis Montenegro Calla</cp:lastModifiedBy>
  <cp:revision>184</cp:revision>
  <dcterms:created xsi:type="dcterms:W3CDTF">2025-10-10T09:49:00Z</dcterms:created>
  <dcterms:modified xsi:type="dcterms:W3CDTF">2025-10-12T02:08:00Z</dcterms:modified>
</cp:coreProperties>
</file>